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FD7" w:rsidRDefault="00926FD7">
      <w:pPr>
        <w:rPr>
          <w:b/>
        </w:rPr>
      </w:pPr>
      <w:r w:rsidRPr="002A61F9">
        <w:rPr>
          <w:b/>
          <w:noProof/>
          <w:lang w:eastAsia="en-AU"/>
        </w:rPr>
        <w:drawing>
          <wp:anchor distT="0" distB="0" distL="114300" distR="114300" simplePos="0" relativeHeight="251662336" behindDoc="1" locked="0" layoutInCell="1" allowOverlap="1">
            <wp:simplePos x="0" y="0"/>
            <wp:positionH relativeFrom="margin">
              <wp:posOffset>-476416</wp:posOffset>
            </wp:positionH>
            <wp:positionV relativeFrom="paragraph">
              <wp:posOffset>-100358</wp:posOffset>
            </wp:positionV>
            <wp:extent cx="6859326" cy="1203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9326" cy="1203325"/>
                    </a:xfrm>
                    <a:prstGeom prst="rect">
                      <a:avLst/>
                    </a:prstGeom>
                    <a:noFill/>
                  </pic:spPr>
                </pic:pic>
              </a:graphicData>
            </a:graphic>
            <wp14:sizeRelH relativeFrom="page">
              <wp14:pctWidth>0</wp14:pctWidth>
            </wp14:sizeRelH>
            <wp14:sizeRelV relativeFrom="page">
              <wp14:pctHeight>0</wp14:pctHeight>
            </wp14:sizeRelV>
          </wp:anchor>
        </w:drawing>
      </w:r>
    </w:p>
    <w:p w:rsidR="00926FD7" w:rsidRDefault="00926FD7">
      <w:pPr>
        <w:rPr>
          <w:b/>
        </w:rPr>
      </w:pPr>
      <w:r>
        <w:rPr>
          <w:noProof/>
          <w:lang w:eastAsia="en-AU"/>
        </w:rPr>
        <mc:AlternateContent>
          <mc:Choice Requires="wps">
            <w:drawing>
              <wp:anchor distT="45720" distB="45720" distL="114300" distR="114300" simplePos="0" relativeHeight="251661312" behindDoc="0" locked="0" layoutInCell="1" allowOverlap="1">
                <wp:simplePos x="0" y="0"/>
                <wp:positionH relativeFrom="margin">
                  <wp:posOffset>-635</wp:posOffset>
                </wp:positionH>
                <wp:positionV relativeFrom="paragraph">
                  <wp:posOffset>10160</wp:posOffset>
                </wp:positionV>
                <wp:extent cx="2957830" cy="140462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1404620"/>
                        </a:xfrm>
                        <a:prstGeom prst="rect">
                          <a:avLst/>
                        </a:prstGeom>
                        <a:noFill/>
                        <a:ln w="9525">
                          <a:noFill/>
                          <a:miter lim="800000"/>
                          <a:headEnd/>
                          <a:tailEnd/>
                        </a:ln>
                      </wps:spPr>
                      <wps:txbx>
                        <w:txbxContent>
                          <w:p w:rsidR="00E86771" w:rsidRPr="00926FD7" w:rsidRDefault="00BF7226">
                            <w:pPr>
                              <w:rPr>
                                <w:b/>
                                <w:color w:val="FFFFFF" w:themeColor="background1"/>
                                <w:sz w:val="28"/>
                              </w:rPr>
                            </w:pPr>
                            <w:r w:rsidRPr="00926FD7">
                              <w:rPr>
                                <w:b/>
                                <w:color w:val="FFFFFF" w:themeColor="background1"/>
                                <w:sz w:val="28"/>
                              </w:rPr>
                              <w:t xml:space="preserve">School </w:t>
                            </w:r>
                            <w:r w:rsidR="00E86771" w:rsidRPr="00926FD7">
                              <w:rPr>
                                <w:b/>
                                <w:color w:val="FFFFFF" w:themeColor="background1"/>
                                <w:sz w:val="28"/>
                              </w:rPr>
                              <w:t xml:space="preserve">Fees </w:t>
                            </w:r>
                            <w:r w:rsidRPr="00926FD7">
                              <w:rPr>
                                <w:b/>
                                <w:color w:val="FFFFFF" w:themeColor="background1"/>
                                <w:sz w:val="28"/>
                              </w:rPr>
                              <w:t xml:space="preserve">and Payment </w:t>
                            </w:r>
                            <w:r w:rsidR="00E86771" w:rsidRPr="00926FD7">
                              <w:rPr>
                                <w:b/>
                                <w:color w:val="FFFFFF" w:themeColor="background1"/>
                                <w:sz w:val="28"/>
                              </w:rPr>
                              <w:t>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8pt;width:232.9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" filled="f" stroked="f">
                <v:textbox style="mso-fit-shape-to-text:t">
                  <w:txbxContent>
                    <w:p w:rsidR="00E86771" w:rsidRPr="00926FD7" w:rsidRDefault="00BF7226">
                      <w:pPr>
                        <w:rPr>
                          <w:b/>
                          <w:color w:val="FFFFFF" w:themeColor="background1"/>
                          <w:sz w:val="28"/>
                        </w:rPr>
                      </w:pPr>
                      <w:r w:rsidRPr="00926FD7">
                        <w:rPr>
                          <w:b/>
                          <w:color w:val="FFFFFF" w:themeColor="background1"/>
                          <w:sz w:val="28"/>
                        </w:rPr>
                        <w:t xml:space="preserve">School </w:t>
                      </w:r>
                      <w:r w:rsidR="00E86771" w:rsidRPr="00926FD7">
                        <w:rPr>
                          <w:b/>
                          <w:color w:val="FFFFFF" w:themeColor="background1"/>
                          <w:sz w:val="28"/>
                        </w:rPr>
                        <w:t xml:space="preserve">Fees </w:t>
                      </w:r>
                      <w:r w:rsidRPr="00926FD7">
                        <w:rPr>
                          <w:b/>
                          <w:color w:val="FFFFFF" w:themeColor="background1"/>
                          <w:sz w:val="28"/>
                        </w:rPr>
                        <w:t xml:space="preserve">and Payment </w:t>
                      </w:r>
                      <w:r w:rsidR="00E86771" w:rsidRPr="00926FD7">
                        <w:rPr>
                          <w:b/>
                          <w:color w:val="FFFFFF" w:themeColor="background1"/>
                          <w:sz w:val="28"/>
                        </w:rPr>
                        <w:t>Policy</w:t>
                      </w:r>
                    </w:p>
                  </w:txbxContent>
                </v:textbox>
                <w10:wrap anchorx="margin"/>
              </v:shape>
            </w:pict>
          </mc:Fallback>
        </mc:AlternateContent>
      </w:r>
    </w:p>
    <w:p w:rsidR="00926FD7" w:rsidRDefault="00926FD7">
      <w:pPr>
        <w:rPr>
          <w:b/>
        </w:rPr>
      </w:pPr>
    </w:p>
    <w:p w:rsidR="00926FD7" w:rsidRDefault="00926FD7">
      <w:pPr>
        <w:rPr>
          <w:b/>
        </w:rPr>
      </w:pPr>
    </w:p>
    <w:p w:rsidR="00926FD7" w:rsidRDefault="00926FD7">
      <w:pPr>
        <w:rPr>
          <w:b/>
        </w:rPr>
      </w:pPr>
    </w:p>
    <w:p w:rsidR="002A61F9" w:rsidRDefault="002A61F9">
      <w:pPr>
        <w:rPr>
          <w:b/>
        </w:rPr>
      </w:pPr>
      <w:r w:rsidRPr="002A61F9">
        <w:rPr>
          <w:b/>
        </w:rPr>
        <w:t>Rationale</w:t>
      </w:r>
      <w:r w:rsidRPr="002A61F9">
        <w:rPr>
          <w:b/>
        </w:rPr>
        <w:tab/>
      </w:r>
    </w:p>
    <w:p w:rsidR="001F18CF" w:rsidRPr="00C1027C" w:rsidRDefault="001F18CF" w:rsidP="001F18CF">
      <w:pPr>
        <w:rPr>
          <w:sz w:val="20"/>
        </w:rPr>
      </w:pPr>
      <w:r w:rsidRPr="00C1027C">
        <w:rPr>
          <w:sz w:val="20"/>
        </w:rPr>
        <w:t>This policy outlines 20</w:t>
      </w:r>
      <w:r w:rsidR="00EE5AA1">
        <w:rPr>
          <w:sz w:val="20"/>
        </w:rPr>
        <w:t>20</w:t>
      </w:r>
      <w:r w:rsidRPr="00C1027C">
        <w:rPr>
          <w:sz w:val="20"/>
        </w:rPr>
        <w:t xml:space="preserve"> School fee charges and the processes that will be employed in setting and collecting</w:t>
      </w:r>
      <w:r w:rsidR="00DF1701">
        <w:rPr>
          <w:sz w:val="20"/>
        </w:rPr>
        <w:t xml:space="preserve"> fees and other costs associated with your child’s education</w:t>
      </w:r>
      <w:r w:rsidRPr="00C1027C">
        <w:rPr>
          <w:sz w:val="20"/>
        </w:rPr>
        <w:t xml:space="preserve">. </w:t>
      </w:r>
    </w:p>
    <w:p w:rsidR="00DF1701" w:rsidRDefault="00A97719" w:rsidP="001F18CF">
      <w:pPr>
        <w:rPr>
          <w:sz w:val="20"/>
        </w:rPr>
      </w:pPr>
      <w:r>
        <w:rPr>
          <w:sz w:val="20"/>
        </w:rPr>
        <w:t xml:space="preserve">The College Board reviews </w:t>
      </w:r>
      <w:r w:rsidR="00EE5AA1">
        <w:rPr>
          <w:sz w:val="20"/>
        </w:rPr>
        <w:t>the S</w:t>
      </w:r>
      <w:r>
        <w:rPr>
          <w:sz w:val="20"/>
        </w:rPr>
        <w:t xml:space="preserve">chool </w:t>
      </w:r>
      <w:r w:rsidR="00EE5AA1">
        <w:rPr>
          <w:sz w:val="20"/>
        </w:rPr>
        <w:t>F</w:t>
      </w:r>
      <w:r>
        <w:rPr>
          <w:sz w:val="20"/>
        </w:rPr>
        <w:t>ees and Payment Polic</w:t>
      </w:r>
      <w:r w:rsidR="00EE5AA1">
        <w:rPr>
          <w:sz w:val="20"/>
        </w:rPr>
        <w:t>y</w:t>
      </w:r>
      <w:r>
        <w:rPr>
          <w:sz w:val="20"/>
        </w:rPr>
        <w:t xml:space="preserve"> annually. </w:t>
      </w:r>
    </w:p>
    <w:p w:rsidR="001F18CF" w:rsidRPr="00C1027C" w:rsidRDefault="001F18CF" w:rsidP="001F18CF">
      <w:pPr>
        <w:rPr>
          <w:sz w:val="20"/>
        </w:rPr>
      </w:pPr>
      <w:r w:rsidRPr="00C1027C">
        <w:rPr>
          <w:sz w:val="20"/>
        </w:rPr>
        <w:t>In setting fees St John’s Regional College aims to take into consideration all aspects of fee setting</w:t>
      </w:r>
      <w:r w:rsidR="00DF1701">
        <w:rPr>
          <w:sz w:val="20"/>
        </w:rPr>
        <w:t xml:space="preserve"> to</w:t>
      </w:r>
      <w:r w:rsidRPr="00C1027C">
        <w:rPr>
          <w:sz w:val="20"/>
        </w:rPr>
        <w:t xml:space="preserve">: </w:t>
      </w:r>
    </w:p>
    <w:p w:rsidR="001F18CF" w:rsidRPr="00C1027C" w:rsidRDefault="001F18CF" w:rsidP="001F18CF">
      <w:pPr>
        <w:pStyle w:val="ListParagraph"/>
        <w:numPr>
          <w:ilvl w:val="0"/>
          <w:numId w:val="4"/>
        </w:numPr>
        <w:rPr>
          <w:sz w:val="20"/>
        </w:rPr>
      </w:pPr>
      <w:r w:rsidRPr="00C1027C">
        <w:rPr>
          <w:sz w:val="20"/>
        </w:rPr>
        <w:t xml:space="preserve">enable the College to meet its costs </w:t>
      </w:r>
    </w:p>
    <w:p w:rsidR="001F18CF" w:rsidRPr="00C1027C" w:rsidRDefault="001F18CF" w:rsidP="001F18CF">
      <w:pPr>
        <w:pStyle w:val="ListParagraph"/>
        <w:numPr>
          <w:ilvl w:val="0"/>
          <w:numId w:val="4"/>
        </w:numPr>
        <w:rPr>
          <w:sz w:val="20"/>
        </w:rPr>
      </w:pPr>
      <w:r w:rsidRPr="00C1027C">
        <w:rPr>
          <w:sz w:val="20"/>
        </w:rPr>
        <w:t>have sufficie</w:t>
      </w:r>
      <w:r w:rsidR="00DF1701">
        <w:rPr>
          <w:sz w:val="20"/>
        </w:rPr>
        <w:t>nt funding to grow and improve</w:t>
      </w:r>
    </w:p>
    <w:p w:rsidR="001F18CF" w:rsidRPr="00C1027C" w:rsidRDefault="001F18CF" w:rsidP="001F18CF">
      <w:pPr>
        <w:pStyle w:val="ListParagraph"/>
        <w:numPr>
          <w:ilvl w:val="0"/>
          <w:numId w:val="4"/>
        </w:numPr>
        <w:rPr>
          <w:sz w:val="20"/>
        </w:rPr>
      </w:pPr>
      <w:r w:rsidRPr="00C1027C">
        <w:rPr>
          <w:sz w:val="20"/>
        </w:rPr>
        <w:t xml:space="preserve">ensure fee payers are provided with value for money </w:t>
      </w:r>
    </w:p>
    <w:p w:rsidR="001F18CF" w:rsidRPr="00C1027C" w:rsidRDefault="001F18CF" w:rsidP="001F18CF">
      <w:pPr>
        <w:pStyle w:val="ListParagraph"/>
        <w:numPr>
          <w:ilvl w:val="0"/>
          <w:numId w:val="4"/>
        </w:numPr>
        <w:rPr>
          <w:sz w:val="20"/>
        </w:rPr>
      </w:pPr>
      <w:r w:rsidRPr="00C1027C">
        <w:rPr>
          <w:sz w:val="20"/>
        </w:rPr>
        <w:t xml:space="preserve">ensure that those with genuine financial hardship are supported and assisted wherever possible. </w:t>
      </w:r>
    </w:p>
    <w:p w:rsidR="002A61F9" w:rsidRDefault="001F18CF" w:rsidP="001F18CF">
      <w:pPr>
        <w:rPr>
          <w:sz w:val="20"/>
        </w:rPr>
      </w:pPr>
      <w:r w:rsidRPr="00C1027C">
        <w:rPr>
          <w:sz w:val="20"/>
        </w:rPr>
        <w:t xml:space="preserve">Confidentiality and compassion will always be maintained in relation to fee payers. The content of this policy can be changed at the College Board’s discretion at any time without notification. </w:t>
      </w:r>
    </w:p>
    <w:p w:rsidR="00DF1701" w:rsidRDefault="00DF1701" w:rsidP="00DF1701">
      <w:pPr>
        <w:rPr>
          <w:sz w:val="20"/>
        </w:rPr>
      </w:pPr>
      <w:r>
        <w:rPr>
          <w:sz w:val="20"/>
        </w:rPr>
        <w:t>Fees and payment expectations</w:t>
      </w:r>
      <w:r w:rsidR="00177CBA">
        <w:rPr>
          <w:sz w:val="20"/>
        </w:rPr>
        <w:t xml:space="preserve"> for the following school year </w:t>
      </w:r>
      <w:r>
        <w:rPr>
          <w:sz w:val="20"/>
        </w:rPr>
        <w:t>will be</w:t>
      </w:r>
      <w:r w:rsidRPr="00C1027C">
        <w:rPr>
          <w:sz w:val="20"/>
        </w:rPr>
        <w:t xml:space="preserve"> notified to families in </w:t>
      </w:r>
      <w:r w:rsidR="00177CBA">
        <w:rPr>
          <w:sz w:val="20"/>
        </w:rPr>
        <w:t xml:space="preserve">the </w:t>
      </w:r>
      <w:r w:rsidRPr="00C1027C">
        <w:rPr>
          <w:sz w:val="20"/>
        </w:rPr>
        <w:t>November</w:t>
      </w:r>
      <w:r w:rsidR="00177CBA">
        <w:rPr>
          <w:sz w:val="20"/>
        </w:rPr>
        <w:t xml:space="preserve"> of the</w:t>
      </w:r>
      <w:r w:rsidRPr="00C1027C">
        <w:rPr>
          <w:sz w:val="20"/>
        </w:rPr>
        <w:t xml:space="preserve"> </w:t>
      </w:r>
      <w:r w:rsidR="00177CBA">
        <w:rPr>
          <w:sz w:val="20"/>
        </w:rPr>
        <w:t>p</w:t>
      </w:r>
      <w:r w:rsidRPr="00C1027C">
        <w:rPr>
          <w:sz w:val="20"/>
        </w:rPr>
        <w:t xml:space="preserve">rior year. </w:t>
      </w:r>
    </w:p>
    <w:p w:rsidR="00A97719" w:rsidRDefault="00A97719">
      <w:pPr>
        <w:rPr>
          <w:sz w:val="20"/>
        </w:rPr>
      </w:pPr>
    </w:p>
    <w:p w:rsidR="00A97719" w:rsidRDefault="00A97719" w:rsidP="00A97719">
      <w:pPr>
        <w:rPr>
          <w:b/>
        </w:rPr>
      </w:pPr>
      <w:r>
        <w:rPr>
          <w:b/>
        </w:rPr>
        <w:t>Expectations</w:t>
      </w:r>
    </w:p>
    <w:p w:rsidR="00177CBA" w:rsidRDefault="00A97719" w:rsidP="00A97719">
      <w:pPr>
        <w:rPr>
          <w:sz w:val="20"/>
        </w:rPr>
      </w:pPr>
      <w:r w:rsidRPr="00C1027C">
        <w:rPr>
          <w:sz w:val="20"/>
        </w:rPr>
        <w:t xml:space="preserve">Upon </w:t>
      </w:r>
      <w:r w:rsidR="00177CBA">
        <w:rPr>
          <w:sz w:val="20"/>
        </w:rPr>
        <w:t xml:space="preserve">accepting a place and </w:t>
      </w:r>
      <w:r w:rsidR="00DF1701">
        <w:rPr>
          <w:sz w:val="20"/>
        </w:rPr>
        <w:t xml:space="preserve">signing the </w:t>
      </w:r>
      <w:r w:rsidRPr="00C1027C">
        <w:rPr>
          <w:sz w:val="20"/>
        </w:rPr>
        <w:t xml:space="preserve">enrolment </w:t>
      </w:r>
      <w:r w:rsidR="00DF1701">
        <w:rPr>
          <w:sz w:val="20"/>
        </w:rPr>
        <w:t xml:space="preserve">form for </w:t>
      </w:r>
      <w:r w:rsidRPr="00C1027C">
        <w:rPr>
          <w:sz w:val="20"/>
        </w:rPr>
        <w:t>St John’s Regional College a commitment is made by families to support the policies of the school</w:t>
      </w:r>
      <w:r w:rsidR="00177CBA">
        <w:rPr>
          <w:sz w:val="20"/>
        </w:rPr>
        <w:t xml:space="preserve"> including the School Fees and Payment Policy</w:t>
      </w:r>
      <w:r w:rsidRPr="00C1027C">
        <w:rPr>
          <w:sz w:val="20"/>
        </w:rPr>
        <w:t xml:space="preserve">. </w:t>
      </w:r>
    </w:p>
    <w:p w:rsidR="00A97719" w:rsidRDefault="00177CBA" w:rsidP="00A97719">
      <w:pPr>
        <w:rPr>
          <w:sz w:val="20"/>
        </w:rPr>
      </w:pPr>
      <w:r w:rsidRPr="00C1027C">
        <w:rPr>
          <w:sz w:val="20"/>
        </w:rPr>
        <w:t xml:space="preserve">Each family at St Johns has a fee commitment.  </w:t>
      </w:r>
      <w:r w:rsidR="00A97719" w:rsidRPr="00C1027C">
        <w:rPr>
          <w:sz w:val="20"/>
        </w:rPr>
        <w:t>For most families it will be the full fee payment with a concession for additional children attending the school. For families eligible for fee assistance the fee commitment will be dependent on individual circumstances. All families are expected to meet their commitment each year by the due dates</w:t>
      </w:r>
      <w:r w:rsidR="00A97719">
        <w:rPr>
          <w:sz w:val="20"/>
        </w:rPr>
        <w:t>.</w:t>
      </w:r>
    </w:p>
    <w:p w:rsidR="00A97719" w:rsidRDefault="00A97719" w:rsidP="00A97719">
      <w:pPr>
        <w:rPr>
          <w:sz w:val="20"/>
        </w:rPr>
      </w:pPr>
      <w:r>
        <w:rPr>
          <w:sz w:val="20"/>
        </w:rPr>
        <w:t xml:space="preserve">The College reserves the right to withhold any applications for </w:t>
      </w:r>
      <w:r w:rsidR="00926FD7">
        <w:rPr>
          <w:sz w:val="20"/>
        </w:rPr>
        <w:t>extracurricular</w:t>
      </w:r>
      <w:r>
        <w:rPr>
          <w:sz w:val="20"/>
        </w:rPr>
        <w:t xml:space="preserve"> activities such as interstate or overseas study tours, Presentation Ball or other opportunities made available to students if fees are not up to date.</w:t>
      </w:r>
    </w:p>
    <w:p w:rsidR="00A97719" w:rsidRDefault="00A97719" w:rsidP="00A97719">
      <w:pPr>
        <w:rPr>
          <w:sz w:val="20"/>
        </w:rPr>
      </w:pPr>
      <w:r>
        <w:rPr>
          <w:sz w:val="20"/>
        </w:rPr>
        <w:t xml:space="preserve">The College is reliant on families to meet their financial commitment in order to continue to deliver quality education and continue to maintain and improve facilities. </w:t>
      </w:r>
      <w:r w:rsidR="00926FD7">
        <w:rPr>
          <w:sz w:val="20"/>
        </w:rPr>
        <w:t>Non-payment</w:t>
      </w:r>
      <w:r>
        <w:rPr>
          <w:sz w:val="20"/>
        </w:rPr>
        <w:t xml:space="preserve"> of fees may mean improvements </w:t>
      </w:r>
      <w:r w:rsidR="00926FD7">
        <w:rPr>
          <w:sz w:val="20"/>
        </w:rPr>
        <w:t>cannot</w:t>
      </w:r>
      <w:r>
        <w:rPr>
          <w:sz w:val="20"/>
        </w:rPr>
        <w:t xml:space="preserve"> proceed and wi</w:t>
      </w:r>
      <w:r w:rsidR="00926FD7">
        <w:rPr>
          <w:sz w:val="20"/>
        </w:rPr>
        <w:t>ll be to the detriment of our College community.</w:t>
      </w:r>
      <w:r>
        <w:rPr>
          <w:sz w:val="20"/>
        </w:rPr>
        <w:t xml:space="preserve"> </w:t>
      </w:r>
    </w:p>
    <w:p w:rsidR="00926FD7" w:rsidRDefault="00926FD7">
      <w:pPr>
        <w:rPr>
          <w:b/>
        </w:rPr>
      </w:pPr>
      <w:r>
        <w:rPr>
          <w:b/>
        </w:rPr>
        <w:br w:type="page"/>
      </w:r>
    </w:p>
    <w:p w:rsidR="00926FD7" w:rsidRDefault="00926FD7" w:rsidP="00926FD7">
      <w:pPr>
        <w:rPr>
          <w:b/>
        </w:rPr>
      </w:pPr>
    </w:p>
    <w:p w:rsidR="00926FD7" w:rsidRDefault="00EE5AA1" w:rsidP="00926FD7">
      <w:pPr>
        <w:rPr>
          <w:b/>
        </w:rPr>
      </w:pPr>
      <w:r>
        <w:rPr>
          <w:b/>
        </w:rPr>
        <w:t>Application</w:t>
      </w:r>
      <w:r w:rsidRPr="00A30BE6">
        <w:rPr>
          <w:b/>
        </w:rPr>
        <w:t xml:space="preserve"> </w:t>
      </w:r>
      <w:r>
        <w:rPr>
          <w:b/>
        </w:rPr>
        <w:t>and</w:t>
      </w:r>
      <w:r w:rsidRPr="00A30BE6">
        <w:rPr>
          <w:b/>
        </w:rPr>
        <w:t xml:space="preserve"> </w:t>
      </w:r>
      <w:r w:rsidR="00926FD7" w:rsidRPr="00A30BE6">
        <w:rPr>
          <w:b/>
        </w:rPr>
        <w:t>Enrolment</w:t>
      </w:r>
      <w:r w:rsidR="00926FD7">
        <w:rPr>
          <w:b/>
        </w:rPr>
        <w:t xml:space="preserve"> </w:t>
      </w:r>
      <w:r w:rsidR="00926FD7" w:rsidRPr="00A30BE6">
        <w:rPr>
          <w:b/>
        </w:rPr>
        <w:t>Fees</w:t>
      </w:r>
    </w:p>
    <w:p w:rsidR="00926FD7" w:rsidRDefault="00926FD7" w:rsidP="00926FD7">
      <w:pPr>
        <w:rPr>
          <w:sz w:val="20"/>
        </w:rPr>
      </w:pPr>
      <w:r>
        <w:rPr>
          <w:sz w:val="20"/>
        </w:rPr>
        <w:t xml:space="preserve">An </w:t>
      </w:r>
      <w:r w:rsidR="00DB3157">
        <w:rPr>
          <w:sz w:val="20"/>
        </w:rPr>
        <w:t>application</w:t>
      </w:r>
      <w:r>
        <w:rPr>
          <w:sz w:val="20"/>
        </w:rPr>
        <w:t xml:space="preserve"> fee of $50 is payable upon initial </w:t>
      </w:r>
      <w:r w:rsidR="00DB3157">
        <w:rPr>
          <w:sz w:val="20"/>
        </w:rPr>
        <w:t>application</w:t>
      </w:r>
      <w:r>
        <w:rPr>
          <w:sz w:val="20"/>
        </w:rPr>
        <w:t xml:space="preserve"> </w:t>
      </w:r>
      <w:r w:rsidR="00DB3157">
        <w:rPr>
          <w:sz w:val="20"/>
        </w:rPr>
        <w:t>f</w:t>
      </w:r>
      <w:r>
        <w:rPr>
          <w:sz w:val="20"/>
        </w:rPr>
        <w:t>o</w:t>
      </w:r>
      <w:r w:rsidR="00DB3157">
        <w:rPr>
          <w:sz w:val="20"/>
        </w:rPr>
        <w:t>r</w:t>
      </w:r>
      <w:r>
        <w:rPr>
          <w:sz w:val="20"/>
        </w:rPr>
        <w:t xml:space="preserve"> your child at St John’s Regional College. This is a non-refundable fee for the processing of your child</w:t>
      </w:r>
      <w:r w:rsidR="00DB3157">
        <w:rPr>
          <w:sz w:val="20"/>
        </w:rPr>
        <w:t>’</w:t>
      </w:r>
      <w:r>
        <w:rPr>
          <w:sz w:val="20"/>
        </w:rPr>
        <w:t xml:space="preserve">s </w:t>
      </w:r>
      <w:r w:rsidR="00DB3157">
        <w:rPr>
          <w:sz w:val="20"/>
        </w:rPr>
        <w:t>application</w:t>
      </w:r>
      <w:r>
        <w:rPr>
          <w:sz w:val="20"/>
        </w:rPr>
        <w:t xml:space="preserve">. </w:t>
      </w:r>
    </w:p>
    <w:p w:rsidR="00926FD7" w:rsidRDefault="00926FD7" w:rsidP="00926FD7">
      <w:pPr>
        <w:rPr>
          <w:sz w:val="20"/>
        </w:rPr>
      </w:pPr>
      <w:r>
        <w:rPr>
          <w:sz w:val="20"/>
        </w:rPr>
        <w:t xml:space="preserve">If your enrolment to the college is successful an enrolment acceptance fee of $200 will be payable upon acceptance of a place at St John’s Regional College. This payment will be deducted from your first fee statement. </w:t>
      </w:r>
    </w:p>
    <w:p w:rsidR="00926FD7" w:rsidRDefault="00926FD7" w:rsidP="00926FD7">
      <w:pPr>
        <w:rPr>
          <w:sz w:val="20"/>
        </w:rPr>
      </w:pPr>
      <w:r>
        <w:rPr>
          <w:sz w:val="20"/>
        </w:rPr>
        <w:t>Both the enrolment and application fee are non-refundable.</w:t>
      </w:r>
    </w:p>
    <w:p w:rsidR="00177CBA" w:rsidRDefault="00177CBA">
      <w:pPr>
        <w:rPr>
          <w:b/>
        </w:rPr>
      </w:pPr>
    </w:p>
    <w:p w:rsidR="00E86771" w:rsidRPr="002A61F9" w:rsidRDefault="002A61F9">
      <w:pPr>
        <w:rPr>
          <w:b/>
        </w:rPr>
      </w:pPr>
      <w:r w:rsidRPr="002A61F9">
        <w:rPr>
          <w:b/>
        </w:rPr>
        <w:t>School Fees and Charges for 20</w:t>
      </w:r>
      <w:r w:rsidR="00EE5AA1">
        <w:rPr>
          <w:b/>
        </w:rPr>
        <w:t>20</w:t>
      </w:r>
    </w:p>
    <w:tbl>
      <w:tblPr>
        <w:tblStyle w:val="GridTable4-Accent5"/>
        <w:tblpPr w:leftFromText="180" w:rightFromText="180" w:vertAnchor="text" w:horzAnchor="margin" w:tblpY="13"/>
        <w:tblW w:w="4557" w:type="pct"/>
        <w:tblLook w:val="04A0" w:firstRow="1" w:lastRow="0" w:firstColumn="1" w:lastColumn="0" w:noHBand="0" w:noVBand="1"/>
      </w:tblPr>
      <w:tblGrid>
        <w:gridCol w:w="3681"/>
        <w:gridCol w:w="4536"/>
      </w:tblGrid>
      <w:tr w:rsidR="00FE1728" w:rsidRPr="00C1027C" w:rsidTr="00FE1728">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2240" w:type="pct"/>
            <w:noWrap/>
          </w:tcPr>
          <w:p w:rsidR="00FE1728" w:rsidRPr="00C1027C" w:rsidRDefault="00FE1728" w:rsidP="002A61F9">
            <w:pPr>
              <w:rPr>
                <w:rFonts w:eastAsiaTheme="minorEastAsia"/>
                <w:color w:val="auto"/>
                <w:sz w:val="20"/>
              </w:rPr>
            </w:pPr>
            <w:r w:rsidRPr="00C1027C">
              <w:rPr>
                <w:rFonts w:eastAsiaTheme="minorEastAsia"/>
                <w:color w:val="auto"/>
                <w:sz w:val="20"/>
              </w:rPr>
              <w:t>Year Level</w:t>
            </w:r>
          </w:p>
        </w:tc>
        <w:tc>
          <w:tcPr>
            <w:tcW w:w="2760" w:type="pct"/>
          </w:tcPr>
          <w:p w:rsidR="00FE1728" w:rsidRPr="00C1027C" w:rsidRDefault="00FE1728" w:rsidP="002A61F9">
            <w:pPr>
              <w:jc w:val="center"/>
              <w:cnfStyle w:val="100000000000" w:firstRow="1" w:lastRow="0" w:firstColumn="0" w:lastColumn="0" w:oddVBand="0" w:evenVBand="0" w:oddHBand="0" w:evenHBand="0" w:firstRowFirstColumn="0" w:firstRowLastColumn="0" w:lastRowFirstColumn="0" w:lastRowLastColumn="0"/>
              <w:rPr>
                <w:rFonts w:eastAsiaTheme="minorEastAsia"/>
                <w:color w:val="auto"/>
                <w:sz w:val="20"/>
              </w:rPr>
            </w:pPr>
            <w:r w:rsidRPr="00C1027C">
              <w:rPr>
                <w:rFonts w:eastAsiaTheme="minorEastAsia"/>
                <w:color w:val="auto"/>
                <w:sz w:val="20"/>
              </w:rPr>
              <w:t xml:space="preserve">Tuition </w:t>
            </w:r>
          </w:p>
          <w:p w:rsidR="00FE1728" w:rsidRPr="00C1027C" w:rsidRDefault="00FE1728" w:rsidP="002A61F9">
            <w:pPr>
              <w:jc w:val="center"/>
              <w:cnfStyle w:val="100000000000" w:firstRow="1" w:lastRow="0" w:firstColumn="0" w:lastColumn="0" w:oddVBand="0" w:evenVBand="0" w:oddHBand="0" w:evenHBand="0" w:firstRowFirstColumn="0" w:firstRowLastColumn="0" w:lastRowFirstColumn="0" w:lastRowLastColumn="0"/>
              <w:rPr>
                <w:rFonts w:eastAsiaTheme="minorEastAsia"/>
                <w:color w:val="auto"/>
                <w:sz w:val="20"/>
              </w:rPr>
            </w:pPr>
            <w:r w:rsidRPr="00C1027C">
              <w:rPr>
                <w:rFonts w:eastAsiaTheme="minorEastAsia"/>
                <w:color w:val="auto"/>
                <w:sz w:val="20"/>
              </w:rPr>
              <w:t>Fee</w:t>
            </w:r>
          </w:p>
        </w:tc>
      </w:tr>
      <w:tr w:rsidR="00FE1728" w:rsidRPr="00C1027C" w:rsidTr="00FE172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40" w:type="pct"/>
            <w:noWrap/>
          </w:tcPr>
          <w:p w:rsidR="00FE1728" w:rsidRPr="00C1027C" w:rsidRDefault="00FE1728" w:rsidP="002A61F9">
            <w:pPr>
              <w:rPr>
                <w:rFonts w:eastAsiaTheme="minorEastAsia"/>
                <w:sz w:val="20"/>
              </w:rPr>
            </w:pPr>
            <w:r w:rsidRPr="00C1027C">
              <w:rPr>
                <w:rFonts w:eastAsiaTheme="minorEastAsia"/>
                <w:sz w:val="20"/>
              </w:rPr>
              <w:t>7</w:t>
            </w:r>
          </w:p>
        </w:tc>
        <w:tc>
          <w:tcPr>
            <w:tcW w:w="2760" w:type="pct"/>
          </w:tcPr>
          <w:p w:rsidR="00FE1728" w:rsidRPr="00C1027C" w:rsidRDefault="00FE1728" w:rsidP="00EE5AA1">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C1027C">
              <w:rPr>
                <w:rFonts w:eastAsiaTheme="minorEastAsia"/>
                <w:sz w:val="20"/>
              </w:rPr>
              <w:t>$</w:t>
            </w:r>
            <w:r>
              <w:rPr>
                <w:rFonts w:eastAsiaTheme="minorEastAsia"/>
                <w:sz w:val="20"/>
              </w:rPr>
              <w:t>3</w:t>
            </w:r>
            <w:r w:rsidRPr="00C1027C">
              <w:rPr>
                <w:rFonts w:eastAsiaTheme="minorEastAsia"/>
                <w:sz w:val="20"/>
              </w:rPr>
              <w:t>,</w:t>
            </w:r>
            <w:r w:rsidR="00EE5AA1">
              <w:rPr>
                <w:rFonts w:eastAsiaTheme="minorEastAsia"/>
                <w:sz w:val="20"/>
              </w:rPr>
              <w:t>580</w:t>
            </w:r>
          </w:p>
        </w:tc>
      </w:tr>
      <w:tr w:rsidR="00FE1728" w:rsidRPr="00C1027C" w:rsidTr="00FE1728">
        <w:trPr>
          <w:trHeight w:val="326"/>
        </w:trPr>
        <w:tc>
          <w:tcPr>
            <w:cnfStyle w:val="001000000000" w:firstRow="0" w:lastRow="0" w:firstColumn="1" w:lastColumn="0" w:oddVBand="0" w:evenVBand="0" w:oddHBand="0" w:evenHBand="0" w:firstRowFirstColumn="0" w:firstRowLastColumn="0" w:lastRowFirstColumn="0" w:lastRowLastColumn="0"/>
            <w:tcW w:w="2240" w:type="pct"/>
            <w:noWrap/>
          </w:tcPr>
          <w:p w:rsidR="00FE1728" w:rsidRPr="00C1027C" w:rsidRDefault="00FE1728" w:rsidP="002A61F9">
            <w:pPr>
              <w:rPr>
                <w:rFonts w:eastAsiaTheme="minorEastAsia"/>
                <w:sz w:val="20"/>
              </w:rPr>
            </w:pPr>
            <w:r w:rsidRPr="00C1027C">
              <w:rPr>
                <w:rFonts w:eastAsiaTheme="minorEastAsia"/>
                <w:sz w:val="20"/>
              </w:rPr>
              <w:t>8</w:t>
            </w:r>
          </w:p>
        </w:tc>
        <w:tc>
          <w:tcPr>
            <w:tcW w:w="2760" w:type="pct"/>
          </w:tcPr>
          <w:p w:rsidR="00FE1728" w:rsidRPr="00C1027C" w:rsidRDefault="00FE1728" w:rsidP="00EE5AA1">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Pr>
                <w:rFonts w:eastAsiaTheme="minorEastAsia"/>
                <w:sz w:val="20"/>
              </w:rPr>
              <w:t>$3,</w:t>
            </w:r>
            <w:r w:rsidR="00EE5AA1">
              <w:rPr>
                <w:rFonts w:eastAsiaTheme="minorEastAsia"/>
                <w:sz w:val="20"/>
              </w:rPr>
              <w:t>690</w:t>
            </w:r>
          </w:p>
        </w:tc>
      </w:tr>
      <w:tr w:rsidR="00FE1728" w:rsidRPr="00C1027C" w:rsidTr="00FE172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40" w:type="pct"/>
            <w:noWrap/>
          </w:tcPr>
          <w:p w:rsidR="00FE1728" w:rsidRPr="00C1027C" w:rsidRDefault="00FE1728" w:rsidP="002A61F9">
            <w:pPr>
              <w:rPr>
                <w:rFonts w:eastAsiaTheme="minorEastAsia"/>
                <w:sz w:val="20"/>
              </w:rPr>
            </w:pPr>
            <w:r w:rsidRPr="00C1027C">
              <w:rPr>
                <w:rFonts w:eastAsiaTheme="minorEastAsia"/>
                <w:sz w:val="20"/>
              </w:rPr>
              <w:t>9</w:t>
            </w:r>
          </w:p>
        </w:tc>
        <w:tc>
          <w:tcPr>
            <w:tcW w:w="2760" w:type="pct"/>
          </w:tcPr>
          <w:p w:rsidR="00FE1728" w:rsidRPr="00C1027C" w:rsidRDefault="00FE1728" w:rsidP="00EE5AA1">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Pr>
                <w:rFonts w:eastAsiaTheme="minorEastAsia"/>
                <w:sz w:val="20"/>
              </w:rPr>
              <w:t>$3,</w:t>
            </w:r>
            <w:r w:rsidR="00EE5AA1">
              <w:rPr>
                <w:rFonts w:eastAsiaTheme="minorEastAsia"/>
                <w:sz w:val="20"/>
              </w:rPr>
              <w:t>830</w:t>
            </w:r>
          </w:p>
        </w:tc>
      </w:tr>
      <w:tr w:rsidR="00FE1728" w:rsidRPr="00C1027C" w:rsidTr="00FE1728">
        <w:trPr>
          <w:trHeight w:val="312"/>
        </w:trPr>
        <w:tc>
          <w:tcPr>
            <w:cnfStyle w:val="001000000000" w:firstRow="0" w:lastRow="0" w:firstColumn="1" w:lastColumn="0" w:oddVBand="0" w:evenVBand="0" w:oddHBand="0" w:evenHBand="0" w:firstRowFirstColumn="0" w:firstRowLastColumn="0" w:lastRowFirstColumn="0" w:lastRowLastColumn="0"/>
            <w:tcW w:w="2240" w:type="pct"/>
            <w:noWrap/>
          </w:tcPr>
          <w:p w:rsidR="00FE1728" w:rsidRPr="00C1027C" w:rsidRDefault="00FE1728" w:rsidP="002A61F9">
            <w:pPr>
              <w:rPr>
                <w:rFonts w:eastAsiaTheme="minorEastAsia"/>
                <w:sz w:val="20"/>
              </w:rPr>
            </w:pPr>
            <w:r w:rsidRPr="00C1027C">
              <w:rPr>
                <w:rFonts w:eastAsiaTheme="minorEastAsia"/>
                <w:sz w:val="20"/>
              </w:rPr>
              <w:t>10</w:t>
            </w:r>
          </w:p>
        </w:tc>
        <w:tc>
          <w:tcPr>
            <w:tcW w:w="2760" w:type="pct"/>
          </w:tcPr>
          <w:p w:rsidR="00FE1728" w:rsidRPr="00C1027C" w:rsidRDefault="00FE1728" w:rsidP="00EE5AA1">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Pr>
                <w:rFonts w:eastAsiaTheme="minorEastAsia"/>
                <w:sz w:val="20"/>
              </w:rPr>
              <w:t>$3,</w:t>
            </w:r>
            <w:r w:rsidR="00EE5AA1">
              <w:rPr>
                <w:rFonts w:eastAsiaTheme="minorEastAsia"/>
                <w:sz w:val="20"/>
              </w:rPr>
              <w:t>900</w:t>
            </w:r>
          </w:p>
        </w:tc>
      </w:tr>
      <w:tr w:rsidR="00FE1728" w:rsidRPr="00C1027C" w:rsidTr="00FE1728">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40" w:type="pct"/>
            <w:noWrap/>
          </w:tcPr>
          <w:p w:rsidR="00FE1728" w:rsidRPr="00C1027C" w:rsidRDefault="00FE1728" w:rsidP="002A61F9">
            <w:pPr>
              <w:rPr>
                <w:rFonts w:eastAsiaTheme="minorEastAsia"/>
                <w:sz w:val="20"/>
              </w:rPr>
            </w:pPr>
            <w:r w:rsidRPr="00C1027C">
              <w:rPr>
                <w:rFonts w:eastAsiaTheme="minorEastAsia"/>
                <w:sz w:val="20"/>
              </w:rPr>
              <w:t>11</w:t>
            </w:r>
          </w:p>
        </w:tc>
        <w:tc>
          <w:tcPr>
            <w:tcW w:w="2760" w:type="pct"/>
          </w:tcPr>
          <w:p w:rsidR="00FE1728" w:rsidRPr="00C1027C" w:rsidRDefault="00FE1728" w:rsidP="00EE5AA1">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C1027C">
              <w:rPr>
                <w:rFonts w:eastAsiaTheme="minorEastAsia"/>
                <w:sz w:val="20"/>
              </w:rPr>
              <w:t>$</w:t>
            </w:r>
            <w:r w:rsidR="00EE5AA1">
              <w:rPr>
                <w:rFonts w:eastAsiaTheme="minorEastAsia"/>
                <w:sz w:val="20"/>
              </w:rPr>
              <w:t>4</w:t>
            </w:r>
            <w:r w:rsidRPr="00C1027C">
              <w:rPr>
                <w:rFonts w:eastAsiaTheme="minorEastAsia"/>
                <w:sz w:val="20"/>
              </w:rPr>
              <w:t>,</w:t>
            </w:r>
            <w:r w:rsidR="00EE5AA1">
              <w:rPr>
                <w:rFonts w:eastAsiaTheme="minorEastAsia"/>
                <w:sz w:val="20"/>
              </w:rPr>
              <w:t>02</w:t>
            </w:r>
            <w:r w:rsidR="00DB3157">
              <w:rPr>
                <w:rFonts w:eastAsiaTheme="minorEastAsia"/>
                <w:sz w:val="20"/>
              </w:rPr>
              <w:t>0</w:t>
            </w:r>
          </w:p>
        </w:tc>
      </w:tr>
      <w:tr w:rsidR="00FE1728" w:rsidRPr="00C1027C" w:rsidTr="00FE1728">
        <w:trPr>
          <w:trHeight w:val="312"/>
        </w:trPr>
        <w:tc>
          <w:tcPr>
            <w:cnfStyle w:val="001000000000" w:firstRow="0" w:lastRow="0" w:firstColumn="1" w:lastColumn="0" w:oddVBand="0" w:evenVBand="0" w:oddHBand="0" w:evenHBand="0" w:firstRowFirstColumn="0" w:firstRowLastColumn="0" w:lastRowFirstColumn="0" w:lastRowLastColumn="0"/>
            <w:tcW w:w="2240" w:type="pct"/>
            <w:noWrap/>
          </w:tcPr>
          <w:p w:rsidR="00FE1728" w:rsidRPr="00C1027C" w:rsidRDefault="00FE1728" w:rsidP="002A61F9">
            <w:pPr>
              <w:rPr>
                <w:rFonts w:eastAsiaTheme="minorEastAsia"/>
                <w:sz w:val="20"/>
              </w:rPr>
            </w:pPr>
            <w:r w:rsidRPr="00C1027C">
              <w:rPr>
                <w:rFonts w:eastAsiaTheme="minorEastAsia"/>
                <w:sz w:val="20"/>
              </w:rPr>
              <w:t>12</w:t>
            </w:r>
          </w:p>
        </w:tc>
        <w:tc>
          <w:tcPr>
            <w:tcW w:w="2760" w:type="pct"/>
          </w:tcPr>
          <w:p w:rsidR="00FE1728" w:rsidRPr="00C1027C" w:rsidRDefault="00FE1728" w:rsidP="00EE5AA1">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C1027C">
              <w:rPr>
                <w:rFonts w:eastAsiaTheme="minorEastAsia"/>
                <w:sz w:val="20"/>
              </w:rPr>
              <w:t>$</w:t>
            </w:r>
            <w:r w:rsidR="00EE5AA1">
              <w:rPr>
                <w:rFonts w:eastAsiaTheme="minorEastAsia"/>
                <w:sz w:val="20"/>
              </w:rPr>
              <w:t>4</w:t>
            </w:r>
            <w:r w:rsidRPr="00C1027C">
              <w:rPr>
                <w:rFonts w:eastAsiaTheme="minorEastAsia"/>
                <w:sz w:val="20"/>
              </w:rPr>
              <w:t>,</w:t>
            </w:r>
            <w:r w:rsidR="00EE5AA1">
              <w:rPr>
                <w:rFonts w:eastAsiaTheme="minorEastAsia"/>
                <w:sz w:val="20"/>
              </w:rPr>
              <w:t>12</w:t>
            </w:r>
            <w:r w:rsidR="00DB3157">
              <w:rPr>
                <w:rFonts w:eastAsiaTheme="minorEastAsia"/>
                <w:sz w:val="20"/>
              </w:rPr>
              <w:t>0</w:t>
            </w:r>
          </w:p>
        </w:tc>
      </w:tr>
    </w:tbl>
    <w:p w:rsidR="00C70814" w:rsidRDefault="00C70814"/>
    <w:p w:rsidR="00FE1728" w:rsidRDefault="00FE1728" w:rsidP="00CD7196">
      <w:pPr>
        <w:rPr>
          <w:b/>
        </w:rPr>
      </w:pPr>
    </w:p>
    <w:p w:rsidR="00FE1728" w:rsidRDefault="00FE1728" w:rsidP="00CD7196">
      <w:pPr>
        <w:rPr>
          <w:b/>
        </w:rPr>
      </w:pPr>
    </w:p>
    <w:p w:rsidR="00FE1728" w:rsidRDefault="00FE1728" w:rsidP="00CD7196">
      <w:pPr>
        <w:rPr>
          <w:b/>
        </w:rPr>
      </w:pPr>
    </w:p>
    <w:p w:rsidR="00FE1728" w:rsidRDefault="00FE1728" w:rsidP="00CD7196">
      <w:pPr>
        <w:rPr>
          <w:b/>
        </w:rPr>
      </w:pPr>
    </w:p>
    <w:p w:rsidR="00FE1728" w:rsidRDefault="00FE1728" w:rsidP="00CD7196">
      <w:pPr>
        <w:rPr>
          <w:b/>
        </w:rPr>
      </w:pPr>
    </w:p>
    <w:p w:rsidR="00FE1728" w:rsidRDefault="00FE1728" w:rsidP="00CD7196">
      <w:pPr>
        <w:rPr>
          <w:b/>
        </w:rPr>
      </w:pPr>
    </w:p>
    <w:p w:rsidR="00CD7196" w:rsidRDefault="00CD7196" w:rsidP="00CD7196">
      <w:pPr>
        <w:rPr>
          <w:b/>
        </w:rPr>
      </w:pPr>
      <w:r w:rsidRPr="002A61F9">
        <w:rPr>
          <w:b/>
        </w:rPr>
        <w:t>Determination of Fees</w:t>
      </w:r>
    </w:p>
    <w:p w:rsidR="00CD7196" w:rsidRPr="00CD7196" w:rsidRDefault="00CD7196" w:rsidP="00CD7196">
      <w:pPr>
        <w:rPr>
          <w:b/>
          <w:sz w:val="20"/>
        </w:rPr>
      </w:pPr>
      <w:r w:rsidRPr="00CD7196">
        <w:rPr>
          <w:b/>
          <w:sz w:val="20"/>
        </w:rPr>
        <w:t>Tuition Fee</w:t>
      </w:r>
    </w:p>
    <w:p w:rsidR="00CD7196" w:rsidRPr="00CD7196" w:rsidRDefault="00CD7196" w:rsidP="00CD7196">
      <w:pPr>
        <w:rPr>
          <w:sz w:val="20"/>
          <w:szCs w:val="20"/>
        </w:rPr>
      </w:pPr>
      <w:r w:rsidRPr="00CD7196">
        <w:rPr>
          <w:sz w:val="20"/>
          <w:szCs w:val="20"/>
        </w:rPr>
        <w:t xml:space="preserve">School fees are charged by the College to supplement the funding provided by the State and Commonwealth Governments. Fees are charged on a per student basis. </w:t>
      </w:r>
    </w:p>
    <w:p w:rsidR="00CD7196" w:rsidRPr="00CD7196" w:rsidRDefault="00CD7196" w:rsidP="00CD7196">
      <w:pPr>
        <w:rPr>
          <w:sz w:val="20"/>
          <w:szCs w:val="20"/>
        </w:rPr>
      </w:pPr>
      <w:r w:rsidRPr="00CD7196">
        <w:rPr>
          <w:sz w:val="20"/>
          <w:szCs w:val="20"/>
        </w:rPr>
        <w:t>School fees are inclusive of:</w:t>
      </w:r>
    </w:p>
    <w:p w:rsidR="00CD7196" w:rsidRPr="00CD7196" w:rsidRDefault="00CD7196" w:rsidP="00CD7196">
      <w:pPr>
        <w:pStyle w:val="ListParagraph"/>
        <w:numPr>
          <w:ilvl w:val="0"/>
          <w:numId w:val="1"/>
        </w:numPr>
        <w:rPr>
          <w:sz w:val="20"/>
          <w:szCs w:val="20"/>
        </w:rPr>
      </w:pPr>
      <w:r w:rsidRPr="00CD7196">
        <w:rPr>
          <w:sz w:val="20"/>
          <w:szCs w:val="20"/>
        </w:rPr>
        <w:t>All classroom materials and resources for all subjects</w:t>
      </w:r>
    </w:p>
    <w:p w:rsidR="00CD7196" w:rsidRPr="00CD7196" w:rsidRDefault="00CD7196" w:rsidP="00CD7196">
      <w:pPr>
        <w:pStyle w:val="ListParagraph"/>
        <w:numPr>
          <w:ilvl w:val="0"/>
          <w:numId w:val="1"/>
        </w:numPr>
        <w:rPr>
          <w:sz w:val="20"/>
          <w:szCs w:val="20"/>
        </w:rPr>
      </w:pPr>
      <w:r w:rsidRPr="00CD7196">
        <w:rPr>
          <w:sz w:val="20"/>
          <w:szCs w:val="20"/>
        </w:rPr>
        <w:t>Internet and printing costs</w:t>
      </w:r>
    </w:p>
    <w:p w:rsidR="00CD7196" w:rsidRPr="00CD7196" w:rsidRDefault="00CD7196" w:rsidP="00CD7196">
      <w:pPr>
        <w:pStyle w:val="ListParagraph"/>
        <w:numPr>
          <w:ilvl w:val="0"/>
          <w:numId w:val="1"/>
        </w:numPr>
        <w:rPr>
          <w:sz w:val="20"/>
          <w:szCs w:val="20"/>
        </w:rPr>
      </w:pPr>
      <w:r w:rsidRPr="00CD7196">
        <w:rPr>
          <w:sz w:val="20"/>
          <w:szCs w:val="20"/>
        </w:rPr>
        <w:t xml:space="preserve">Curriculum based camps and excursions </w:t>
      </w:r>
    </w:p>
    <w:p w:rsidR="00CD7196" w:rsidRPr="00CD7196" w:rsidRDefault="00CD7196" w:rsidP="00CD7196">
      <w:pPr>
        <w:pStyle w:val="ListParagraph"/>
        <w:numPr>
          <w:ilvl w:val="0"/>
          <w:numId w:val="1"/>
        </w:numPr>
        <w:rPr>
          <w:sz w:val="20"/>
          <w:szCs w:val="20"/>
        </w:rPr>
      </w:pPr>
      <w:r w:rsidRPr="00CD7196">
        <w:rPr>
          <w:sz w:val="20"/>
          <w:szCs w:val="20"/>
        </w:rPr>
        <w:t>College planner, student ID card, year book, basic photos</w:t>
      </w:r>
    </w:p>
    <w:p w:rsidR="00CD7196" w:rsidRPr="00CD7196" w:rsidRDefault="00EE5AA1" w:rsidP="00CD7196">
      <w:pPr>
        <w:pStyle w:val="ListParagraph"/>
        <w:numPr>
          <w:ilvl w:val="0"/>
          <w:numId w:val="1"/>
        </w:numPr>
        <w:rPr>
          <w:sz w:val="20"/>
          <w:szCs w:val="20"/>
        </w:rPr>
      </w:pPr>
      <w:r>
        <w:rPr>
          <w:sz w:val="20"/>
          <w:szCs w:val="20"/>
        </w:rPr>
        <w:t>L</w:t>
      </w:r>
      <w:r w:rsidR="00CD7196" w:rsidRPr="00CD7196">
        <w:rPr>
          <w:sz w:val="20"/>
          <w:szCs w:val="20"/>
        </w:rPr>
        <w:t>ocker fee</w:t>
      </w:r>
      <w:r>
        <w:rPr>
          <w:sz w:val="20"/>
          <w:szCs w:val="20"/>
        </w:rPr>
        <w:t>s</w:t>
      </w:r>
      <w:r w:rsidR="00CD7196" w:rsidRPr="00CD7196">
        <w:rPr>
          <w:sz w:val="20"/>
          <w:szCs w:val="20"/>
        </w:rPr>
        <w:t xml:space="preserve"> for year</w:t>
      </w:r>
      <w:r>
        <w:rPr>
          <w:sz w:val="20"/>
          <w:szCs w:val="20"/>
        </w:rPr>
        <w:t>s</w:t>
      </w:r>
      <w:r w:rsidR="00CD7196" w:rsidRPr="00CD7196">
        <w:rPr>
          <w:sz w:val="20"/>
          <w:szCs w:val="20"/>
        </w:rPr>
        <w:t xml:space="preserve"> 7</w:t>
      </w:r>
      <w:r>
        <w:rPr>
          <w:sz w:val="20"/>
          <w:szCs w:val="20"/>
        </w:rPr>
        <w:t xml:space="preserve"> to 12</w:t>
      </w:r>
    </w:p>
    <w:p w:rsidR="00CD7196" w:rsidRPr="00CD7196" w:rsidRDefault="00CD7196" w:rsidP="00CD7196">
      <w:pPr>
        <w:rPr>
          <w:sz w:val="20"/>
          <w:szCs w:val="20"/>
        </w:rPr>
      </w:pPr>
      <w:r w:rsidRPr="00CD7196">
        <w:rPr>
          <w:sz w:val="20"/>
          <w:szCs w:val="20"/>
        </w:rPr>
        <w:t xml:space="preserve">It </w:t>
      </w:r>
      <w:r w:rsidRPr="00CD7196">
        <w:rPr>
          <w:b/>
          <w:sz w:val="20"/>
          <w:szCs w:val="20"/>
          <w:u w:val="single"/>
        </w:rPr>
        <w:t>does not</w:t>
      </w:r>
      <w:r w:rsidRPr="00CD7196">
        <w:rPr>
          <w:sz w:val="20"/>
          <w:szCs w:val="20"/>
        </w:rPr>
        <w:t xml:space="preserve"> include: uniforms, books or station</w:t>
      </w:r>
      <w:r w:rsidR="00DB3157">
        <w:rPr>
          <w:sz w:val="20"/>
          <w:szCs w:val="20"/>
        </w:rPr>
        <w:t>e</w:t>
      </w:r>
      <w:r w:rsidRPr="00CD7196">
        <w:rPr>
          <w:sz w:val="20"/>
          <w:szCs w:val="20"/>
        </w:rPr>
        <w:t>ry costs.</w:t>
      </w:r>
    </w:p>
    <w:p w:rsidR="00926FD7" w:rsidRDefault="00926FD7">
      <w:pPr>
        <w:rPr>
          <w:b/>
          <w:sz w:val="20"/>
          <w:szCs w:val="20"/>
        </w:rPr>
      </w:pPr>
    </w:p>
    <w:p w:rsidR="001C1A55" w:rsidRDefault="001C1A55">
      <w:pPr>
        <w:rPr>
          <w:b/>
          <w:sz w:val="20"/>
          <w:szCs w:val="20"/>
        </w:rPr>
      </w:pPr>
      <w:r>
        <w:rPr>
          <w:b/>
          <w:sz w:val="20"/>
          <w:szCs w:val="20"/>
        </w:rPr>
        <w:br w:type="page"/>
      </w:r>
    </w:p>
    <w:p w:rsidR="001C1A55" w:rsidRDefault="001C1A55">
      <w:pPr>
        <w:rPr>
          <w:b/>
          <w:szCs w:val="20"/>
        </w:rPr>
      </w:pPr>
    </w:p>
    <w:p w:rsidR="00CD7196" w:rsidRPr="00C1027C" w:rsidRDefault="004322B2">
      <w:pPr>
        <w:rPr>
          <w:b/>
          <w:szCs w:val="20"/>
        </w:rPr>
      </w:pPr>
      <w:r w:rsidRPr="00C1027C">
        <w:rPr>
          <w:b/>
          <w:szCs w:val="20"/>
        </w:rPr>
        <w:t>International/Overseas Students</w:t>
      </w:r>
    </w:p>
    <w:p w:rsidR="004322B2" w:rsidRPr="004322B2" w:rsidRDefault="004322B2">
      <w:pPr>
        <w:rPr>
          <w:sz w:val="20"/>
        </w:rPr>
      </w:pPr>
      <w:r w:rsidRPr="004322B2">
        <w:rPr>
          <w:sz w:val="20"/>
        </w:rPr>
        <w:t xml:space="preserve">The College has a number of overseas students attending. As these students are not eligible for any Government Funding the fees applicable to overseas students will be set to cover all applicable costs. </w:t>
      </w:r>
    </w:p>
    <w:tbl>
      <w:tblPr>
        <w:tblStyle w:val="GridTable5Dark-Accent5"/>
        <w:tblW w:w="0" w:type="auto"/>
        <w:tblLook w:val="04A0" w:firstRow="1" w:lastRow="0" w:firstColumn="1" w:lastColumn="0" w:noHBand="0" w:noVBand="1"/>
      </w:tblPr>
      <w:tblGrid>
        <w:gridCol w:w="2642"/>
        <w:gridCol w:w="2643"/>
      </w:tblGrid>
      <w:tr w:rsidR="00A23F53" w:rsidTr="00C1027C">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285" w:type="dxa"/>
            <w:gridSpan w:val="2"/>
          </w:tcPr>
          <w:p w:rsidR="00A23F53" w:rsidRDefault="00A23F53" w:rsidP="00A23F53">
            <w:pPr>
              <w:jc w:val="center"/>
              <w:rPr>
                <w:b w:val="0"/>
                <w:sz w:val="20"/>
                <w:szCs w:val="20"/>
              </w:rPr>
            </w:pPr>
            <w:r>
              <w:rPr>
                <w:b w:val="0"/>
                <w:sz w:val="20"/>
                <w:szCs w:val="20"/>
              </w:rPr>
              <w:t>International/Overseas Student Fees</w:t>
            </w:r>
          </w:p>
        </w:tc>
      </w:tr>
      <w:tr w:rsidR="00A23F53" w:rsidTr="00C102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2" w:type="dxa"/>
          </w:tcPr>
          <w:p w:rsidR="00A23F53" w:rsidRDefault="00A23F53">
            <w:pPr>
              <w:rPr>
                <w:b w:val="0"/>
                <w:sz w:val="20"/>
                <w:szCs w:val="20"/>
              </w:rPr>
            </w:pPr>
            <w:r>
              <w:rPr>
                <w:b w:val="0"/>
                <w:sz w:val="20"/>
                <w:szCs w:val="20"/>
              </w:rPr>
              <w:t>Year 7</w:t>
            </w:r>
          </w:p>
        </w:tc>
        <w:tc>
          <w:tcPr>
            <w:tcW w:w="2643" w:type="dxa"/>
          </w:tcPr>
          <w:p w:rsidR="00A23F53" w:rsidRPr="00A23F53" w:rsidRDefault="00A23F53">
            <w:pPr>
              <w:cnfStyle w:val="000000100000" w:firstRow="0" w:lastRow="0" w:firstColumn="0" w:lastColumn="0" w:oddVBand="0" w:evenVBand="0" w:oddHBand="1" w:evenHBand="0" w:firstRowFirstColumn="0" w:firstRowLastColumn="0" w:lastRowFirstColumn="0" w:lastRowLastColumn="0"/>
              <w:rPr>
                <w:sz w:val="20"/>
                <w:szCs w:val="20"/>
              </w:rPr>
            </w:pPr>
            <w:r w:rsidRPr="00A23F53">
              <w:rPr>
                <w:sz w:val="20"/>
                <w:szCs w:val="20"/>
              </w:rPr>
              <w:t>$18,510</w:t>
            </w:r>
          </w:p>
        </w:tc>
      </w:tr>
      <w:tr w:rsidR="00A23F53" w:rsidTr="00C1027C">
        <w:trPr>
          <w:trHeight w:val="286"/>
        </w:trPr>
        <w:tc>
          <w:tcPr>
            <w:cnfStyle w:val="001000000000" w:firstRow="0" w:lastRow="0" w:firstColumn="1" w:lastColumn="0" w:oddVBand="0" w:evenVBand="0" w:oddHBand="0" w:evenHBand="0" w:firstRowFirstColumn="0" w:firstRowLastColumn="0" w:lastRowFirstColumn="0" w:lastRowLastColumn="0"/>
            <w:tcW w:w="2642" w:type="dxa"/>
          </w:tcPr>
          <w:p w:rsidR="00A23F53" w:rsidRDefault="00A23F53">
            <w:pPr>
              <w:rPr>
                <w:b w:val="0"/>
                <w:sz w:val="20"/>
                <w:szCs w:val="20"/>
              </w:rPr>
            </w:pPr>
            <w:r>
              <w:rPr>
                <w:b w:val="0"/>
                <w:sz w:val="20"/>
                <w:szCs w:val="20"/>
              </w:rPr>
              <w:t>Year 8,9,10</w:t>
            </w:r>
          </w:p>
        </w:tc>
        <w:tc>
          <w:tcPr>
            <w:tcW w:w="2643" w:type="dxa"/>
          </w:tcPr>
          <w:p w:rsidR="00A23F53" w:rsidRPr="00A23F53" w:rsidRDefault="00A23F53">
            <w:pPr>
              <w:cnfStyle w:val="000000000000" w:firstRow="0" w:lastRow="0" w:firstColumn="0" w:lastColumn="0" w:oddVBand="0" w:evenVBand="0" w:oddHBand="0" w:evenHBand="0" w:firstRowFirstColumn="0" w:firstRowLastColumn="0" w:lastRowFirstColumn="0" w:lastRowLastColumn="0"/>
              <w:rPr>
                <w:sz w:val="20"/>
                <w:szCs w:val="20"/>
              </w:rPr>
            </w:pPr>
            <w:r w:rsidRPr="00A23F53">
              <w:rPr>
                <w:sz w:val="20"/>
                <w:szCs w:val="20"/>
              </w:rPr>
              <w:t>$18,040</w:t>
            </w:r>
          </w:p>
        </w:tc>
      </w:tr>
      <w:tr w:rsidR="00A23F53" w:rsidTr="00C102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2" w:type="dxa"/>
          </w:tcPr>
          <w:p w:rsidR="00A23F53" w:rsidRDefault="00A23F53">
            <w:pPr>
              <w:rPr>
                <w:b w:val="0"/>
                <w:sz w:val="20"/>
                <w:szCs w:val="20"/>
              </w:rPr>
            </w:pPr>
            <w:r>
              <w:rPr>
                <w:b w:val="0"/>
                <w:sz w:val="20"/>
                <w:szCs w:val="20"/>
              </w:rPr>
              <w:t>Year 11</w:t>
            </w:r>
          </w:p>
        </w:tc>
        <w:tc>
          <w:tcPr>
            <w:tcW w:w="2643" w:type="dxa"/>
          </w:tcPr>
          <w:p w:rsidR="00A23F53" w:rsidRPr="00A23F53" w:rsidRDefault="00A23F53">
            <w:pPr>
              <w:cnfStyle w:val="000000100000" w:firstRow="0" w:lastRow="0" w:firstColumn="0" w:lastColumn="0" w:oddVBand="0" w:evenVBand="0" w:oddHBand="1" w:evenHBand="0" w:firstRowFirstColumn="0" w:firstRowLastColumn="0" w:lastRowFirstColumn="0" w:lastRowLastColumn="0"/>
              <w:rPr>
                <w:sz w:val="20"/>
                <w:szCs w:val="20"/>
              </w:rPr>
            </w:pPr>
            <w:r w:rsidRPr="00A23F53">
              <w:rPr>
                <w:sz w:val="20"/>
                <w:szCs w:val="20"/>
              </w:rPr>
              <w:t>$20,400</w:t>
            </w:r>
          </w:p>
        </w:tc>
      </w:tr>
      <w:tr w:rsidR="00A23F53" w:rsidTr="00C1027C">
        <w:trPr>
          <w:trHeight w:val="286"/>
        </w:trPr>
        <w:tc>
          <w:tcPr>
            <w:cnfStyle w:val="001000000000" w:firstRow="0" w:lastRow="0" w:firstColumn="1" w:lastColumn="0" w:oddVBand="0" w:evenVBand="0" w:oddHBand="0" w:evenHBand="0" w:firstRowFirstColumn="0" w:firstRowLastColumn="0" w:lastRowFirstColumn="0" w:lastRowLastColumn="0"/>
            <w:tcW w:w="2642" w:type="dxa"/>
          </w:tcPr>
          <w:p w:rsidR="00A23F53" w:rsidRDefault="00A23F53">
            <w:pPr>
              <w:rPr>
                <w:b w:val="0"/>
                <w:sz w:val="20"/>
                <w:szCs w:val="20"/>
              </w:rPr>
            </w:pPr>
            <w:r>
              <w:rPr>
                <w:b w:val="0"/>
                <w:sz w:val="20"/>
                <w:szCs w:val="20"/>
              </w:rPr>
              <w:t>Year 12</w:t>
            </w:r>
          </w:p>
        </w:tc>
        <w:tc>
          <w:tcPr>
            <w:tcW w:w="2643" w:type="dxa"/>
          </w:tcPr>
          <w:p w:rsidR="00A23F53" w:rsidRPr="00A23F53" w:rsidRDefault="00A23F53">
            <w:pPr>
              <w:cnfStyle w:val="000000000000" w:firstRow="0" w:lastRow="0" w:firstColumn="0" w:lastColumn="0" w:oddVBand="0" w:evenVBand="0" w:oddHBand="0" w:evenHBand="0" w:firstRowFirstColumn="0" w:firstRowLastColumn="0" w:lastRowFirstColumn="0" w:lastRowLastColumn="0"/>
              <w:rPr>
                <w:sz w:val="20"/>
                <w:szCs w:val="20"/>
              </w:rPr>
            </w:pPr>
            <w:r w:rsidRPr="00A23F53">
              <w:rPr>
                <w:sz w:val="20"/>
                <w:szCs w:val="20"/>
              </w:rPr>
              <w:t>$20,970</w:t>
            </w:r>
          </w:p>
        </w:tc>
      </w:tr>
    </w:tbl>
    <w:p w:rsidR="00A23F53" w:rsidRPr="00926FD7" w:rsidRDefault="00A23F53">
      <w:pPr>
        <w:rPr>
          <w:b/>
          <w:sz w:val="6"/>
          <w:szCs w:val="20"/>
        </w:rPr>
      </w:pPr>
    </w:p>
    <w:p w:rsidR="004322B2" w:rsidRDefault="004322B2">
      <w:pPr>
        <w:rPr>
          <w:b/>
          <w:szCs w:val="20"/>
        </w:rPr>
      </w:pPr>
      <w:r w:rsidRPr="00C1027C">
        <w:rPr>
          <w:b/>
          <w:szCs w:val="20"/>
        </w:rPr>
        <w:t>Elective and VET subjects</w:t>
      </w:r>
    </w:p>
    <w:tbl>
      <w:tblPr>
        <w:tblStyle w:val="GridTable5Dark-Accent5"/>
        <w:tblW w:w="0" w:type="auto"/>
        <w:tblLook w:val="04A0" w:firstRow="1" w:lastRow="0" w:firstColumn="1" w:lastColumn="0" w:noHBand="0" w:noVBand="1"/>
      </w:tblPr>
      <w:tblGrid>
        <w:gridCol w:w="8140"/>
      </w:tblGrid>
      <w:tr w:rsidR="00A23F53" w:rsidTr="00C1027C">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8140" w:type="dxa"/>
          </w:tcPr>
          <w:p w:rsidR="00A23F53" w:rsidRDefault="00A23F53" w:rsidP="00DB3157">
            <w:pPr>
              <w:rPr>
                <w:b w:val="0"/>
                <w:sz w:val="20"/>
                <w:szCs w:val="20"/>
              </w:rPr>
            </w:pPr>
            <w:r>
              <w:rPr>
                <w:b w:val="0"/>
                <w:sz w:val="20"/>
                <w:szCs w:val="20"/>
              </w:rPr>
              <w:t>Elective Subjects Fees</w:t>
            </w:r>
          </w:p>
        </w:tc>
      </w:tr>
    </w:tbl>
    <w:p w:rsidR="00A23F53" w:rsidRPr="001F18CF" w:rsidRDefault="001F18CF">
      <w:pPr>
        <w:rPr>
          <w:i/>
          <w:sz w:val="20"/>
          <w:szCs w:val="20"/>
        </w:rPr>
      </w:pPr>
      <w:r w:rsidRPr="001F18CF">
        <w:rPr>
          <w:i/>
          <w:sz w:val="20"/>
          <w:szCs w:val="20"/>
        </w:rPr>
        <w:t>Note: There are no Elective Subject fees for Year 7, 8 and 9.</w:t>
      </w:r>
    </w:p>
    <w:tbl>
      <w:tblPr>
        <w:tblStyle w:val="GridTable5Dark-Accent5"/>
        <w:tblW w:w="0" w:type="auto"/>
        <w:tblLook w:val="04A0" w:firstRow="1" w:lastRow="0" w:firstColumn="1" w:lastColumn="0" w:noHBand="0" w:noVBand="1"/>
      </w:tblPr>
      <w:tblGrid>
        <w:gridCol w:w="2689"/>
        <w:gridCol w:w="1035"/>
        <w:gridCol w:w="1763"/>
      </w:tblGrid>
      <w:tr w:rsidR="00A23F53" w:rsidRPr="00A23F53" w:rsidTr="00C1027C">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285" w:type="dxa"/>
            <w:gridSpan w:val="3"/>
          </w:tcPr>
          <w:p w:rsidR="00A23F53" w:rsidRPr="00A23F53" w:rsidRDefault="00A23F53">
            <w:pPr>
              <w:rPr>
                <w:b w:val="0"/>
                <w:sz w:val="20"/>
                <w:szCs w:val="20"/>
              </w:rPr>
            </w:pPr>
            <w:r w:rsidRPr="00A23F53">
              <w:rPr>
                <w:b w:val="0"/>
                <w:sz w:val="20"/>
                <w:szCs w:val="20"/>
              </w:rPr>
              <w:t>Year 10</w:t>
            </w:r>
          </w:p>
        </w:tc>
      </w:tr>
      <w:tr w:rsidR="00A23F53" w:rsidRPr="00A23F53" w:rsidTr="00EE5AA1">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689" w:type="dxa"/>
          </w:tcPr>
          <w:p w:rsidR="00A23F53" w:rsidRPr="00A23F53" w:rsidRDefault="00A23F53">
            <w:pPr>
              <w:rPr>
                <w:b w:val="0"/>
                <w:sz w:val="20"/>
                <w:szCs w:val="20"/>
              </w:rPr>
            </w:pPr>
            <w:proofErr w:type="spellStart"/>
            <w:r w:rsidRPr="00A23F53">
              <w:rPr>
                <w:b w:val="0"/>
                <w:sz w:val="20"/>
                <w:szCs w:val="20"/>
              </w:rPr>
              <w:t>PreCal</w:t>
            </w:r>
            <w:proofErr w:type="spellEnd"/>
          </w:p>
        </w:tc>
        <w:tc>
          <w:tcPr>
            <w:tcW w:w="833" w:type="dxa"/>
          </w:tcPr>
          <w:p w:rsidR="00A23F53" w:rsidRPr="00A23F53" w:rsidRDefault="00A23F53">
            <w:pPr>
              <w:cnfStyle w:val="000000100000" w:firstRow="0" w:lastRow="0" w:firstColumn="0" w:lastColumn="0" w:oddVBand="0" w:evenVBand="0" w:oddHBand="1" w:evenHBand="0" w:firstRowFirstColumn="0" w:firstRowLastColumn="0" w:lastRowFirstColumn="0" w:lastRowLastColumn="0"/>
              <w:rPr>
                <w:sz w:val="20"/>
                <w:szCs w:val="20"/>
              </w:rPr>
            </w:pPr>
            <w:r w:rsidRPr="00A23F53">
              <w:rPr>
                <w:sz w:val="20"/>
                <w:szCs w:val="20"/>
              </w:rPr>
              <w:t>10PRECAL</w:t>
            </w:r>
          </w:p>
        </w:tc>
        <w:tc>
          <w:tcPr>
            <w:tcW w:w="1763" w:type="dxa"/>
          </w:tcPr>
          <w:p w:rsidR="00A23F53" w:rsidRPr="00A23F53" w:rsidRDefault="00A23F53">
            <w:pPr>
              <w:cnfStyle w:val="000000100000" w:firstRow="0" w:lastRow="0" w:firstColumn="0" w:lastColumn="0" w:oddVBand="0" w:evenVBand="0" w:oddHBand="1" w:evenHBand="0" w:firstRowFirstColumn="0" w:firstRowLastColumn="0" w:lastRowFirstColumn="0" w:lastRowLastColumn="0"/>
              <w:rPr>
                <w:sz w:val="20"/>
                <w:szCs w:val="20"/>
              </w:rPr>
            </w:pPr>
            <w:r w:rsidRPr="00A23F53">
              <w:rPr>
                <w:sz w:val="20"/>
                <w:szCs w:val="20"/>
              </w:rPr>
              <w:t>$695</w:t>
            </w:r>
          </w:p>
        </w:tc>
      </w:tr>
      <w:tr w:rsidR="00EE5AA1" w:rsidRPr="00A23F53" w:rsidTr="00EE5AA1">
        <w:trPr>
          <w:trHeight w:val="247"/>
        </w:trPr>
        <w:tc>
          <w:tcPr>
            <w:cnfStyle w:val="001000000000" w:firstRow="0" w:lastRow="0" w:firstColumn="1" w:lastColumn="0" w:oddVBand="0" w:evenVBand="0" w:oddHBand="0" w:evenHBand="0" w:firstRowFirstColumn="0" w:firstRowLastColumn="0" w:lastRowFirstColumn="0" w:lastRowLastColumn="0"/>
            <w:tcW w:w="2689" w:type="dxa"/>
          </w:tcPr>
          <w:p w:rsidR="00EE5AA1" w:rsidRPr="00DA3BE6" w:rsidRDefault="00EE5AA1">
            <w:pPr>
              <w:rPr>
                <w:b w:val="0"/>
                <w:sz w:val="20"/>
                <w:szCs w:val="20"/>
              </w:rPr>
            </w:pPr>
            <w:r w:rsidRPr="00DA3BE6">
              <w:rPr>
                <w:b w:val="0"/>
                <w:sz w:val="20"/>
                <w:szCs w:val="20"/>
              </w:rPr>
              <w:t>PE Coaching &amp; Performance</w:t>
            </w:r>
          </w:p>
        </w:tc>
        <w:tc>
          <w:tcPr>
            <w:tcW w:w="833" w:type="dxa"/>
          </w:tcPr>
          <w:p w:rsidR="00EE5AA1" w:rsidRPr="00A23F53" w:rsidRDefault="00EE5AA1">
            <w:pPr>
              <w:cnfStyle w:val="000000000000" w:firstRow="0" w:lastRow="0" w:firstColumn="0" w:lastColumn="0" w:oddVBand="0" w:evenVBand="0" w:oddHBand="0" w:evenHBand="0" w:firstRowFirstColumn="0" w:firstRowLastColumn="0" w:lastRowFirstColumn="0" w:lastRowLastColumn="0"/>
              <w:rPr>
                <w:sz w:val="20"/>
                <w:szCs w:val="20"/>
              </w:rPr>
            </w:pPr>
          </w:p>
        </w:tc>
        <w:tc>
          <w:tcPr>
            <w:tcW w:w="1763" w:type="dxa"/>
          </w:tcPr>
          <w:p w:rsidR="00EE5AA1" w:rsidRPr="00A23F53" w:rsidRDefault="00EE5AA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$200</w:t>
            </w:r>
          </w:p>
        </w:tc>
      </w:tr>
      <w:tr w:rsidR="00EE5AA1" w:rsidRPr="00A23F53" w:rsidTr="00EE5AA1">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689" w:type="dxa"/>
          </w:tcPr>
          <w:p w:rsidR="00EE5AA1" w:rsidRPr="00DA3BE6" w:rsidRDefault="00EE5AA1">
            <w:pPr>
              <w:rPr>
                <w:b w:val="0"/>
                <w:sz w:val="20"/>
                <w:szCs w:val="20"/>
              </w:rPr>
            </w:pPr>
            <w:r w:rsidRPr="00DA3BE6">
              <w:rPr>
                <w:b w:val="0"/>
                <w:sz w:val="20"/>
                <w:szCs w:val="20"/>
              </w:rPr>
              <w:t>PE Spor</w:t>
            </w:r>
            <w:bookmarkStart w:id="0" w:name="_GoBack"/>
            <w:bookmarkEnd w:id="0"/>
            <w:r w:rsidRPr="00DA3BE6">
              <w:rPr>
                <w:b w:val="0"/>
                <w:sz w:val="20"/>
                <w:szCs w:val="20"/>
              </w:rPr>
              <w:t>ts Science</w:t>
            </w:r>
          </w:p>
        </w:tc>
        <w:tc>
          <w:tcPr>
            <w:tcW w:w="833" w:type="dxa"/>
          </w:tcPr>
          <w:p w:rsidR="00EE5AA1" w:rsidRPr="00A23F53" w:rsidRDefault="00EE5AA1">
            <w:pPr>
              <w:cnfStyle w:val="000000100000" w:firstRow="0" w:lastRow="0" w:firstColumn="0" w:lastColumn="0" w:oddVBand="0" w:evenVBand="0" w:oddHBand="1" w:evenHBand="0" w:firstRowFirstColumn="0" w:firstRowLastColumn="0" w:lastRowFirstColumn="0" w:lastRowLastColumn="0"/>
              <w:rPr>
                <w:sz w:val="20"/>
                <w:szCs w:val="20"/>
              </w:rPr>
            </w:pPr>
          </w:p>
        </w:tc>
        <w:tc>
          <w:tcPr>
            <w:tcW w:w="1763" w:type="dxa"/>
          </w:tcPr>
          <w:p w:rsidR="00EE5AA1" w:rsidRPr="00A23F53" w:rsidRDefault="00EE5AA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$200</w:t>
            </w:r>
          </w:p>
        </w:tc>
      </w:tr>
      <w:tr w:rsidR="00EE5AA1" w:rsidRPr="00A23F53" w:rsidTr="00EE5AA1">
        <w:trPr>
          <w:trHeight w:val="247"/>
        </w:trPr>
        <w:tc>
          <w:tcPr>
            <w:cnfStyle w:val="001000000000" w:firstRow="0" w:lastRow="0" w:firstColumn="1" w:lastColumn="0" w:oddVBand="0" w:evenVBand="0" w:oddHBand="0" w:evenHBand="0" w:firstRowFirstColumn="0" w:firstRowLastColumn="0" w:lastRowFirstColumn="0" w:lastRowLastColumn="0"/>
            <w:tcW w:w="2689" w:type="dxa"/>
          </w:tcPr>
          <w:p w:rsidR="00EE5AA1" w:rsidRPr="00DA3BE6" w:rsidRDefault="00EE5AA1">
            <w:pPr>
              <w:rPr>
                <w:b w:val="0"/>
                <w:sz w:val="20"/>
                <w:szCs w:val="20"/>
              </w:rPr>
            </w:pPr>
            <w:r w:rsidRPr="00DA3BE6">
              <w:rPr>
                <w:b w:val="0"/>
                <w:sz w:val="20"/>
                <w:szCs w:val="20"/>
              </w:rPr>
              <w:t>PE Outdoor Education</w:t>
            </w:r>
          </w:p>
        </w:tc>
        <w:tc>
          <w:tcPr>
            <w:tcW w:w="833" w:type="dxa"/>
          </w:tcPr>
          <w:p w:rsidR="00EE5AA1" w:rsidRPr="00A23F53" w:rsidRDefault="00EE5AA1">
            <w:pPr>
              <w:cnfStyle w:val="000000000000" w:firstRow="0" w:lastRow="0" w:firstColumn="0" w:lastColumn="0" w:oddVBand="0" w:evenVBand="0" w:oddHBand="0" w:evenHBand="0" w:firstRowFirstColumn="0" w:firstRowLastColumn="0" w:lastRowFirstColumn="0" w:lastRowLastColumn="0"/>
              <w:rPr>
                <w:sz w:val="20"/>
                <w:szCs w:val="20"/>
              </w:rPr>
            </w:pPr>
          </w:p>
        </w:tc>
        <w:tc>
          <w:tcPr>
            <w:tcW w:w="1763" w:type="dxa"/>
          </w:tcPr>
          <w:p w:rsidR="00EE5AA1" w:rsidRPr="00A23F53" w:rsidRDefault="00EE5AA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$200</w:t>
            </w:r>
          </w:p>
        </w:tc>
      </w:tr>
    </w:tbl>
    <w:p w:rsidR="00A23F53" w:rsidRPr="00926FD7" w:rsidRDefault="00A23F53">
      <w:pPr>
        <w:rPr>
          <w:b/>
          <w:sz w:val="4"/>
          <w:szCs w:val="20"/>
        </w:rPr>
      </w:pPr>
    </w:p>
    <w:tbl>
      <w:tblPr>
        <w:tblStyle w:val="GridTable4-Accent5"/>
        <w:tblW w:w="0" w:type="auto"/>
        <w:tblLook w:val="04A0" w:firstRow="1" w:lastRow="0" w:firstColumn="1" w:lastColumn="0" w:noHBand="0" w:noVBand="1"/>
      </w:tblPr>
      <w:tblGrid>
        <w:gridCol w:w="2276"/>
        <w:gridCol w:w="886"/>
        <w:gridCol w:w="800"/>
        <w:gridCol w:w="2366"/>
        <w:gridCol w:w="924"/>
        <w:gridCol w:w="881"/>
      </w:tblGrid>
      <w:tr w:rsidR="00BF1202" w:rsidRPr="00BF1202" w:rsidTr="00C1027C">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276" w:type="dxa"/>
          </w:tcPr>
          <w:p w:rsidR="00A23F53" w:rsidRPr="00BF1202" w:rsidRDefault="00A23F53">
            <w:pPr>
              <w:rPr>
                <w:b w:val="0"/>
                <w:sz w:val="20"/>
                <w:szCs w:val="20"/>
              </w:rPr>
            </w:pPr>
            <w:r w:rsidRPr="00BF1202">
              <w:rPr>
                <w:b w:val="0"/>
                <w:sz w:val="20"/>
                <w:szCs w:val="20"/>
              </w:rPr>
              <w:t>Year 11</w:t>
            </w:r>
          </w:p>
        </w:tc>
        <w:tc>
          <w:tcPr>
            <w:tcW w:w="886" w:type="dxa"/>
          </w:tcPr>
          <w:p w:rsidR="00A23F53" w:rsidRPr="00BF1202" w:rsidRDefault="00A23F53">
            <w:pPr>
              <w:cnfStyle w:val="100000000000" w:firstRow="1" w:lastRow="0" w:firstColumn="0" w:lastColumn="0" w:oddVBand="0" w:evenVBand="0" w:oddHBand="0" w:evenHBand="0" w:firstRowFirstColumn="0" w:firstRowLastColumn="0" w:lastRowFirstColumn="0" w:lastRowLastColumn="0"/>
              <w:rPr>
                <w:b w:val="0"/>
                <w:sz w:val="20"/>
                <w:szCs w:val="20"/>
              </w:rPr>
            </w:pPr>
          </w:p>
        </w:tc>
        <w:tc>
          <w:tcPr>
            <w:tcW w:w="800" w:type="dxa"/>
          </w:tcPr>
          <w:p w:rsidR="00A23F53" w:rsidRPr="00BF1202" w:rsidRDefault="00A23F53">
            <w:pPr>
              <w:cnfStyle w:val="100000000000" w:firstRow="1" w:lastRow="0" w:firstColumn="0" w:lastColumn="0" w:oddVBand="0" w:evenVBand="0" w:oddHBand="0" w:evenHBand="0" w:firstRowFirstColumn="0" w:firstRowLastColumn="0" w:lastRowFirstColumn="0" w:lastRowLastColumn="0"/>
              <w:rPr>
                <w:b w:val="0"/>
                <w:sz w:val="20"/>
                <w:szCs w:val="20"/>
              </w:rPr>
            </w:pPr>
          </w:p>
        </w:tc>
        <w:tc>
          <w:tcPr>
            <w:tcW w:w="2366" w:type="dxa"/>
          </w:tcPr>
          <w:p w:rsidR="00A23F53" w:rsidRPr="00BF1202" w:rsidRDefault="00A23F53">
            <w:pPr>
              <w:cnfStyle w:val="100000000000" w:firstRow="1" w:lastRow="0" w:firstColumn="0" w:lastColumn="0" w:oddVBand="0" w:evenVBand="0" w:oddHBand="0" w:evenHBand="0" w:firstRowFirstColumn="0" w:firstRowLastColumn="0" w:lastRowFirstColumn="0" w:lastRowLastColumn="0"/>
              <w:rPr>
                <w:b w:val="0"/>
                <w:sz w:val="20"/>
                <w:szCs w:val="20"/>
              </w:rPr>
            </w:pPr>
          </w:p>
        </w:tc>
        <w:tc>
          <w:tcPr>
            <w:tcW w:w="825" w:type="dxa"/>
          </w:tcPr>
          <w:p w:rsidR="00A23F53" w:rsidRPr="00BF1202" w:rsidRDefault="00A23F53">
            <w:pPr>
              <w:cnfStyle w:val="100000000000" w:firstRow="1" w:lastRow="0" w:firstColumn="0" w:lastColumn="0" w:oddVBand="0" w:evenVBand="0" w:oddHBand="0" w:evenHBand="0" w:firstRowFirstColumn="0" w:firstRowLastColumn="0" w:lastRowFirstColumn="0" w:lastRowLastColumn="0"/>
              <w:rPr>
                <w:b w:val="0"/>
                <w:sz w:val="20"/>
                <w:szCs w:val="20"/>
              </w:rPr>
            </w:pPr>
          </w:p>
        </w:tc>
        <w:tc>
          <w:tcPr>
            <w:tcW w:w="881" w:type="dxa"/>
          </w:tcPr>
          <w:p w:rsidR="00A23F53" w:rsidRPr="00BF1202" w:rsidRDefault="00A23F53">
            <w:pPr>
              <w:cnfStyle w:val="100000000000" w:firstRow="1" w:lastRow="0" w:firstColumn="0" w:lastColumn="0" w:oddVBand="0" w:evenVBand="0" w:oddHBand="0" w:evenHBand="0" w:firstRowFirstColumn="0" w:firstRowLastColumn="0" w:lastRowFirstColumn="0" w:lastRowLastColumn="0"/>
              <w:rPr>
                <w:b w:val="0"/>
                <w:sz w:val="20"/>
                <w:szCs w:val="20"/>
              </w:rPr>
            </w:pPr>
          </w:p>
        </w:tc>
      </w:tr>
      <w:tr w:rsidR="00BF1202" w:rsidRPr="00BF1202" w:rsidTr="00C1027C">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276" w:type="dxa"/>
          </w:tcPr>
          <w:p w:rsidR="00A23F53" w:rsidRPr="00BF1202" w:rsidRDefault="00A23F53">
            <w:pPr>
              <w:rPr>
                <w:b w:val="0"/>
                <w:sz w:val="20"/>
                <w:szCs w:val="20"/>
              </w:rPr>
            </w:pPr>
            <w:r w:rsidRPr="00BF1202">
              <w:rPr>
                <w:b w:val="0"/>
                <w:sz w:val="20"/>
                <w:szCs w:val="20"/>
              </w:rPr>
              <w:t>Art</w:t>
            </w:r>
          </w:p>
        </w:tc>
        <w:tc>
          <w:tcPr>
            <w:tcW w:w="886" w:type="dxa"/>
          </w:tcPr>
          <w:p w:rsidR="00A23F53" w:rsidRPr="00BF1202" w:rsidRDefault="00A23F53" w:rsidP="00EE5AA1">
            <w:pPr>
              <w:cnfStyle w:val="000000100000" w:firstRow="0" w:lastRow="0" w:firstColumn="0" w:lastColumn="0" w:oddVBand="0" w:evenVBand="0" w:oddHBand="1" w:evenHBand="0" w:firstRowFirstColumn="0" w:firstRowLastColumn="0" w:lastRowFirstColumn="0" w:lastRowLastColumn="0"/>
              <w:rPr>
                <w:sz w:val="20"/>
                <w:szCs w:val="20"/>
              </w:rPr>
            </w:pPr>
            <w:r w:rsidRPr="00BF1202">
              <w:rPr>
                <w:sz w:val="20"/>
                <w:szCs w:val="20"/>
              </w:rPr>
              <w:t>11</w:t>
            </w:r>
            <w:r w:rsidR="00EE5AA1">
              <w:rPr>
                <w:sz w:val="20"/>
                <w:szCs w:val="20"/>
              </w:rPr>
              <w:t>STU</w:t>
            </w:r>
          </w:p>
        </w:tc>
        <w:tc>
          <w:tcPr>
            <w:tcW w:w="800" w:type="dxa"/>
          </w:tcPr>
          <w:p w:rsidR="00A23F53" w:rsidRPr="00BF1202" w:rsidRDefault="00A23F53">
            <w:pPr>
              <w:cnfStyle w:val="000000100000" w:firstRow="0" w:lastRow="0" w:firstColumn="0" w:lastColumn="0" w:oddVBand="0" w:evenVBand="0" w:oddHBand="1" w:evenHBand="0" w:firstRowFirstColumn="0" w:firstRowLastColumn="0" w:lastRowFirstColumn="0" w:lastRowLastColumn="0"/>
              <w:rPr>
                <w:sz w:val="20"/>
                <w:szCs w:val="20"/>
              </w:rPr>
            </w:pPr>
            <w:r w:rsidRPr="00BF1202">
              <w:rPr>
                <w:sz w:val="20"/>
                <w:szCs w:val="20"/>
              </w:rPr>
              <w:t>$200</w:t>
            </w:r>
          </w:p>
        </w:tc>
        <w:tc>
          <w:tcPr>
            <w:tcW w:w="2366" w:type="dxa"/>
          </w:tcPr>
          <w:p w:rsidR="00A23F53" w:rsidRPr="00BF1202" w:rsidRDefault="00A23F53">
            <w:pPr>
              <w:cnfStyle w:val="000000100000" w:firstRow="0" w:lastRow="0" w:firstColumn="0" w:lastColumn="0" w:oddVBand="0" w:evenVBand="0" w:oddHBand="1" w:evenHBand="0" w:firstRowFirstColumn="0" w:firstRowLastColumn="0" w:lastRowFirstColumn="0" w:lastRowLastColumn="0"/>
              <w:rPr>
                <w:sz w:val="20"/>
                <w:szCs w:val="20"/>
              </w:rPr>
            </w:pPr>
            <w:r w:rsidRPr="00BF1202">
              <w:rPr>
                <w:sz w:val="20"/>
                <w:szCs w:val="20"/>
              </w:rPr>
              <w:t>VET Hospitality</w:t>
            </w:r>
          </w:p>
        </w:tc>
        <w:tc>
          <w:tcPr>
            <w:tcW w:w="825" w:type="dxa"/>
          </w:tcPr>
          <w:p w:rsidR="00A23F53" w:rsidRPr="00BF1202" w:rsidRDefault="00A23F53">
            <w:pPr>
              <w:cnfStyle w:val="000000100000" w:firstRow="0" w:lastRow="0" w:firstColumn="0" w:lastColumn="0" w:oddVBand="0" w:evenVBand="0" w:oddHBand="1" w:evenHBand="0" w:firstRowFirstColumn="0" w:firstRowLastColumn="0" w:lastRowFirstColumn="0" w:lastRowLastColumn="0"/>
              <w:rPr>
                <w:sz w:val="20"/>
                <w:szCs w:val="20"/>
              </w:rPr>
            </w:pPr>
            <w:r w:rsidRPr="00BF1202">
              <w:rPr>
                <w:sz w:val="20"/>
                <w:szCs w:val="20"/>
              </w:rPr>
              <w:t>11VHOS</w:t>
            </w:r>
          </w:p>
        </w:tc>
        <w:tc>
          <w:tcPr>
            <w:tcW w:w="881" w:type="dxa"/>
          </w:tcPr>
          <w:p w:rsidR="00A23F53" w:rsidRPr="00BF1202" w:rsidRDefault="001C1A5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sidR="00BF1202" w:rsidRPr="00BF1202">
              <w:rPr>
                <w:sz w:val="20"/>
                <w:szCs w:val="20"/>
              </w:rPr>
              <w:t>00</w:t>
            </w:r>
          </w:p>
        </w:tc>
      </w:tr>
      <w:tr w:rsidR="00C1027C" w:rsidRPr="00BF1202" w:rsidTr="00C1027C">
        <w:trPr>
          <w:trHeight w:val="324"/>
        </w:trPr>
        <w:tc>
          <w:tcPr>
            <w:cnfStyle w:val="001000000000" w:firstRow="0" w:lastRow="0" w:firstColumn="1" w:lastColumn="0" w:oddVBand="0" w:evenVBand="0" w:oddHBand="0" w:evenHBand="0" w:firstRowFirstColumn="0" w:firstRowLastColumn="0" w:lastRowFirstColumn="0" w:lastRowLastColumn="0"/>
            <w:tcW w:w="2276" w:type="dxa"/>
          </w:tcPr>
          <w:p w:rsidR="00A23F53" w:rsidRPr="00BF1202" w:rsidRDefault="00A23F53">
            <w:pPr>
              <w:rPr>
                <w:b w:val="0"/>
                <w:sz w:val="20"/>
                <w:szCs w:val="20"/>
              </w:rPr>
            </w:pPr>
            <w:r w:rsidRPr="00BF1202">
              <w:rPr>
                <w:b w:val="0"/>
                <w:sz w:val="20"/>
                <w:szCs w:val="20"/>
              </w:rPr>
              <w:t>Food Technology</w:t>
            </w:r>
          </w:p>
        </w:tc>
        <w:tc>
          <w:tcPr>
            <w:tcW w:w="886" w:type="dxa"/>
          </w:tcPr>
          <w:p w:rsidR="00A23F53" w:rsidRPr="00BF1202" w:rsidRDefault="00A23F53">
            <w:pPr>
              <w:cnfStyle w:val="000000000000" w:firstRow="0" w:lastRow="0" w:firstColumn="0" w:lastColumn="0" w:oddVBand="0" w:evenVBand="0" w:oddHBand="0" w:evenHBand="0" w:firstRowFirstColumn="0" w:firstRowLastColumn="0" w:lastRowFirstColumn="0" w:lastRowLastColumn="0"/>
              <w:rPr>
                <w:sz w:val="20"/>
                <w:szCs w:val="20"/>
              </w:rPr>
            </w:pPr>
            <w:r w:rsidRPr="00BF1202">
              <w:rPr>
                <w:sz w:val="20"/>
                <w:szCs w:val="20"/>
              </w:rPr>
              <w:t>11FOO</w:t>
            </w:r>
          </w:p>
        </w:tc>
        <w:tc>
          <w:tcPr>
            <w:tcW w:w="800" w:type="dxa"/>
          </w:tcPr>
          <w:p w:rsidR="00A23F53" w:rsidRPr="00BF1202" w:rsidRDefault="00A23F53">
            <w:pPr>
              <w:cnfStyle w:val="000000000000" w:firstRow="0" w:lastRow="0" w:firstColumn="0" w:lastColumn="0" w:oddVBand="0" w:evenVBand="0" w:oddHBand="0" w:evenHBand="0" w:firstRowFirstColumn="0" w:firstRowLastColumn="0" w:lastRowFirstColumn="0" w:lastRowLastColumn="0"/>
              <w:rPr>
                <w:sz w:val="20"/>
                <w:szCs w:val="20"/>
              </w:rPr>
            </w:pPr>
            <w:r w:rsidRPr="00BF1202">
              <w:rPr>
                <w:sz w:val="20"/>
                <w:szCs w:val="20"/>
              </w:rPr>
              <w:t>$190</w:t>
            </w:r>
          </w:p>
        </w:tc>
        <w:tc>
          <w:tcPr>
            <w:tcW w:w="2366" w:type="dxa"/>
          </w:tcPr>
          <w:p w:rsidR="00A23F53" w:rsidRPr="00BF1202" w:rsidRDefault="00A23F53">
            <w:pPr>
              <w:cnfStyle w:val="000000000000" w:firstRow="0" w:lastRow="0" w:firstColumn="0" w:lastColumn="0" w:oddVBand="0" w:evenVBand="0" w:oddHBand="0" w:evenHBand="0" w:firstRowFirstColumn="0" w:firstRowLastColumn="0" w:lastRowFirstColumn="0" w:lastRowLastColumn="0"/>
              <w:rPr>
                <w:sz w:val="20"/>
                <w:szCs w:val="20"/>
              </w:rPr>
            </w:pPr>
            <w:r w:rsidRPr="00BF1202">
              <w:rPr>
                <w:sz w:val="20"/>
                <w:szCs w:val="20"/>
              </w:rPr>
              <w:t>VET Dance</w:t>
            </w:r>
          </w:p>
        </w:tc>
        <w:tc>
          <w:tcPr>
            <w:tcW w:w="825" w:type="dxa"/>
          </w:tcPr>
          <w:p w:rsidR="00A23F53" w:rsidRPr="00BF1202" w:rsidRDefault="00A23F53">
            <w:pPr>
              <w:cnfStyle w:val="000000000000" w:firstRow="0" w:lastRow="0" w:firstColumn="0" w:lastColumn="0" w:oddVBand="0" w:evenVBand="0" w:oddHBand="0" w:evenHBand="0" w:firstRowFirstColumn="0" w:firstRowLastColumn="0" w:lastRowFirstColumn="0" w:lastRowLastColumn="0"/>
              <w:rPr>
                <w:sz w:val="20"/>
                <w:szCs w:val="20"/>
              </w:rPr>
            </w:pPr>
            <w:r w:rsidRPr="00BF1202">
              <w:rPr>
                <w:sz w:val="20"/>
                <w:szCs w:val="20"/>
              </w:rPr>
              <w:t>11VDAN</w:t>
            </w:r>
          </w:p>
        </w:tc>
        <w:tc>
          <w:tcPr>
            <w:tcW w:w="881" w:type="dxa"/>
          </w:tcPr>
          <w:p w:rsidR="00A23F53" w:rsidRPr="00BF1202" w:rsidRDefault="00BF1202">
            <w:pPr>
              <w:cnfStyle w:val="000000000000" w:firstRow="0" w:lastRow="0" w:firstColumn="0" w:lastColumn="0" w:oddVBand="0" w:evenVBand="0" w:oddHBand="0" w:evenHBand="0" w:firstRowFirstColumn="0" w:firstRowLastColumn="0" w:lastRowFirstColumn="0" w:lastRowLastColumn="0"/>
              <w:rPr>
                <w:sz w:val="20"/>
                <w:szCs w:val="20"/>
              </w:rPr>
            </w:pPr>
            <w:r w:rsidRPr="00BF1202">
              <w:rPr>
                <w:sz w:val="20"/>
                <w:szCs w:val="20"/>
              </w:rPr>
              <w:t>$200</w:t>
            </w:r>
          </w:p>
        </w:tc>
      </w:tr>
      <w:tr w:rsidR="00BF1202" w:rsidRPr="00BF1202" w:rsidTr="00C1027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276" w:type="dxa"/>
          </w:tcPr>
          <w:p w:rsidR="00A23F53" w:rsidRPr="00BF1202" w:rsidRDefault="00A23F53">
            <w:pPr>
              <w:rPr>
                <w:b w:val="0"/>
                <w:sz w:val="20"/>
                <w:szCs w:val="20"/>
              </w:rPr>
            </w:pPr>
            <w:r w:rsidRPr="00BF1202">
              <w:rPr>
                <w:b w:val="0"/>
                <w:sz w:val="20"/>
                <w:szCs w:val="20"/>
              </w:rPr>
              <w:t>Media</w:t>
            </w:r>
          </w:p>
        </w:tc>
        <w:tc>
          <w:tcPr>
            <w:tcW w:w="886" w:type="dxa"/>
          </w:tcPr>
          <w:p w:rsidR="00A23F53" w:rsidRPr="00BF1202" w:rsidRDefault="00A23F53">
            <w:pPr>
              <w:cnfStyle w:val="000000100000" w:firstRow="0" w:lastRow="0" w:firstColumn="0" w:lastColumn="0" w:oddVBand="0" w:evenVBand="0" w:oddHBand="1" w:evenHBand="0" w:firstRowFirstColumn="0" w:firstRowLastColumn="0" w:lastRowFirstColumn="0" w:lastRowLastColumn="0"/>
              <w:rPr>
                <w:sz w:val="20"/>
                <w:szCs w:val="20"/>
              </w:rPr>
            </w:pPr>
            <w:r w:rsidRPr="00BF1202">
              <w:rPr>
                <w:sz w:val="20"/>
                <w:szCs w:val="20"/>
              </w:rPr>
              <w:t>11MED</w:t>
            </w:r>
          </w:p>
        </w:tc>
        <w:tc>
          <w:tcPr>
            <w:tcW w:w="800" w:type="dxa"/>
          </w:tcPr>
          <w:p w:rsidR="00A23F53" w:rsidRPr="00BF1202" w:rsidRDefault="00A23F53">
            <w:pPr>
              <w:cnfStyle w:val="000000100000" w:firstRow="0" w:lastRow="0" w:firstColumn="0" w:lastColumn="0" w:oddVBand="0" w:evenVBand="0" w:oddHBand="1" w:evenHBand="0" w:firstRowFirstColumn="0" w:firstRowLastColumn="0" w:lastRowFirstColumn="0" w:lastRowLastColumn="0"/>
              <w:rPr>
                <w:sz w:val="20"/>
                <w:szCs w:val="20"/>
              </w:rPr>
            </w:pPr>
            <w:r w:rsidRPr="00BF1202">
              <w:rPr>
                <w:sz w:val="20"/>
                <w:szCs w:val="20"/>
              </w:rPr>
              <w:t>$180</w:t>
            </w:r>
          </w:p>
        </w:tc>
        <w:tc>
          <w:tcPr>
            <w:tcW w:w="2366" w:type="dxa"/>
          </w:tcPr>
          <w:p w:rsidR="00A23F53" w:rsidRPr="00BF1202" w:rsidRDefault="00A23F53">
            <w:pPr>
              <w:cnfStyle w:val="000000100000" w:firstRow="0" w:lastRow="0" w:firstColumn="0" w:lastColumn="0" w:oddVBand="0" w:evenVBand="0" w:oddHBand="1" w:evenHBand="0" w:firstRowFirstColumn="0" w:firstRowLastColumn="0" w:lastRowFirstColumn="0" w:lastRowLastColumn="0"/>
              <w:rPr>
                <w:sz w:val="20"/>
                <w:szCs w:val="20"/>
              </w:rPr>
            </w:pPr>
            <w:r w:rsidRPr="00BF1202">
              <w:rPr>
                <w:sz w:val="20"/>
                <w:szCs w:val="20"/>
              </w:rPr>
              <w:t>VET Music</w:t>
            </w:r>
          </w:p>
        </w:tc>
        <w:tc>
          <w:tcPr>
            <w:tcW w:w="825" w:type="dxa"/>
          </w:tcPr>
          <w:p w:rsidR="00A23F53" w:rsidRPr="00BF1202" w:rsidRDefault="00A23F53">
            <w:pPr>
              <w:cnfStyle w:val="000000100000" w:firstRow="0" w:lastRow="0" w:firstColumn="0" w:lastColumn="0" w:oddVBand="0" w:evenVBand="0" w:oddHBand="1" w:evenHBand="0" w:firstRowFirstColumn="0" w:firstRowLastColumn="0" w:lastRowFirstColumn="0" w:lastRowLastColumn="0"/>
              <w:rPr>
                <w:sz w:val="20"/>
                <w:szCs w:val="20"/>
              </w:rPr>
            </w:pPr>
            <w:r w:rsidRPr="00BF1202">
              <w:rPr>
                <w:sz w:val="20"/>
                <w:szCs w:val="20"/>
              </w:rPr>
              <w:t>11VMUS</w:t>
            </w:r>
          </w:p>
        </w:tc>
        <w:tc>
          <w:tcPr>
            <w:tcW w:w="881" w:type="dxa"/>
          </w:tcPr>
          <w:p w:rsidR="00A23F53" w:rsidRPr="00BF1202" w:rsidRDefault="00BF1202">
            <w:pPr>
              <w:cnfStyle w:val="000000100000" w:firstRow="0" w:lastRow="0" w:firstColumn="0" w:lastColumn="0" w:oddVBand="0" w:evenVBand="0" w:oddHBand="1" w:evenHBand="0" w:firstRowFirstColumn="0" w:firstRowLastColumn="0" w:lastRowFirstColumn="0" w:lastRowLastColumn="0"/>
              <w:rPr>
                <w:sz w:val="20"/>
                <w:szCs w:val="20"/>
              </w:rPr>
            </w:pPr>
            <w:r w:rsidRPr="00BF1202">
              <w:rPr>
                <w:sz w:val="20"/>
                <w:szCs w:val="20"/>
              </w:rPr>
              <w:t>$200</w:t>
            </w:r>
          </w:p>
        </w:tc>
      </w:tr>
      <w:tr w:rsidR="00C1027C" w:rsidRPr="00BF1202" w:rsidTr="00C1027C">
        <w:trPr>
          <w:trHeight w:val="324"/>
        </w:trPr>
        <w:tc>
          <w:tcPr>
            <w:cnfStyle w:val="001000000000" w:firstRow="0" w:lastRow="0" w:firstColumn="1" w:lastColumn="0" w:oddVBand="0" w:evenVBand="0" w:oddHBand="0" w:evenHBand="0" w:firstRowFirstColumn="0" w:firstRowLastColumn="0" w:lastRowFirstColumn="0" w:lastRowLastColumn="0"/>
            <w:tcW w:w="2276" w:type="dxa"/>
          </w:tcPr>
          <w:p w:rsidR="00A23F53" w:rsidRPr="00BF1202" w:rsidRDefault="00A23F53">
            <w:pPr>
              <w:rPr>
                <w:b w:val="0"/>
                <w:sz w:val="20"/>
                <w:szCs w:val="20"/>
              </w:rPr>
            </w:pPr>
            <w:r w:rsidRPr="00BF1202">
              <w:rPr>
                <w:b w:val="0"/>
                <w:sz w:val="20"/>
                <w:szCs w:val="20"/>
              </w:rPr>
              <w:t>Physical Education</w:t>
            </w:r>
          </w:p>
        </w:tc>
        <w:tc>
          <w:tcPr>
            <w:tcW w:w="886" w:type="dxa"/>
          </w:tcPr>
          <w:p w:rsidR="00A23F53" w:rsidRPr="00BF1202" w:rsidRDefault="00A23F53">
            <w:pPr>
              <w:cnfStyle w:val="000000000000" w:firstRow="0" w:lastRow="0" w:firstColumn="0" w:lastColumn="0" w:oddVBand="0" w:evenVBand="0" w:oddHBand="0" w:evenHBand="0" w:firstRowFirstColumn="0" w:firstRowLastColumn="0" w:lastRowFirstColumn="0" w:lastRowLastColumn="0"/>
              <w:rPr>
                <w:sz w:val="20"/>
                <w:szCs w:val="20"/>
              </w:rPr>
            </w:pPr>
            <w:r w:rsidRPr="00BF1202">
              <w:rPr>
                <w:sz w:val="20"/>
                <w:szCs w:val="20"/>
              </w:rPr>
              <w:t>11PED</w:t>
            </w:r>
          </w:p>
        </w:tc>
        <w:tc>
          <w:tcPr>
            <w:tcW w:w="800" w:type="dxa"/>
          </w:tcPr>
          <w:p w:rsidR="00A23F53" w:rsidRPr="00BF1202" w:rsidRDefault="00A23F53">
            <w:pPr>
              <w:cnfStyle w:val="000000000000" w:firstRow="0" w:lastRow="0" w:firstColumn="0" w:lastColumn="0" w:oddVBand="0" w:evenVBand="0" w:oddHBand="0" w:evenHBand="0" w:firstRowFirstColumn="0" w:firstRowLastColumn="0" w:lastRowFirstColumn="0" w:lastRowLastColumn="0"/>
              <w:rPr>
                <w:sz w:val="20"/>
                <w:szCs w:val="20"/>
              </w:rPr>
            </w:pPr>
            <w:r w:rsidRPr="00BF1202">
              <w:rPr>
                <w:sz w:val="20"/>
                <w:szCs w:val="20"/>
              </w:rPr>
              <w:t>$145</w:t>
            </w:r>
          </w:p>
        </w:tc>
        <w:tc>
          <w:tcPr>
            <w:tcW w:w="2366" w:type="dxa"/>
          </w:tcPr>
          <w:p w:rsidR="00A23F53" w:rsidRPr="00BF1202" w:rsidRDefault="00A23F53">
            <w:pPr>
              <w:cnfStyle w:val="000000000000" w:firstRow="0" w:lastRow="0" w:firstColumn="0" w:lastColumn="0" w:oddVBand="0" w:evenVBand="0" w:oddHBand="0" w:evenHBand="0" w:firstRowFirstColumn="0" w:firstRowLastColumn="0" w:lastRowFirstColumn="0" w:lastRowLastColumn="0"/>
              <w:rPr>
                <w:sz w:val="20"/>
                <w:szCs w:val="20"/>
              </w:rPr>
            </w:pPr>
            <w:r w:rsidRPr="00BF1202">
              <w:rPr>
                <w:sz w:val="20"/>
                <w:szCs w:val="20"/>
              </w:rPr>
              <w:t>VET Patisserie</w:t>
            </w:r>
          </w:p>
        </w:tc>
        <w:tc>
          <w:tcPr>
            <w:tcW w:w="825" w:type="dxa"/>
          </w:tcPr>
          <w:p w:rsidR="00A23F53" w:rsidRPr="00BF1202" w:rsidRDefault="00A23F53">
            <w:pPr>
              <w:cnfStyle w:val="000000000000" w:firstRow="0" w:lastRow="0" w:firstColumn="0" w:lastColumn="0" w:oddVBand="0" w:evenVBand="0" w:oddHBand="0" w:evenHBand="0" w:firstRowFirstColumn="0" w:firstRowLastColumn="0" w:lastRowFirstColumn="0" w:lastRowLastColumn="0"/>
              <w:rPr>
                <w:sz w:val="20"/>
                <w:szCs w:val="20"/>
              </w:rPr>
            </w:pPr>
            <w:r w:rsidRPr="00BF1202">
              <w:rPr>
                <w:sz w:val="20"/>
                <w:szCs w:val="20"/>
              </w:rPr>
              <w:t>11VPAT</w:t>
            </w:r>
          </w:p>
        </w:tc>
        <w:tc>
          <w:tcPr>
            <w:tcW w:w="881" w:type="dxa"/>
          </w:tcPr>
          <w:p w:rsidR="00A23F53" w:rsidRPr="00BF1202" w:rsidRDefault="00BF1202">
            <w:pPr>
              <w:cnfStyle w:val="000000000000" w:firstRow="0" w:lastRow="0" w:firstColumn="0" w:lastColumn="0" w:oddVBand="0" w:evenVBand="0" w:oddHBand="0" w:evenHBand="0" w:firstRowFirstColumn="0" w:firstRowLastColumn="0" w:lastRowFirstColumn="0" w:lastRowLastColumn="0"/>
              <w:rPr>
                <w:sz w:val="20"/>
                <w:szCs w:val="20"/>
              </w:rPr>
            </w:pPr>
            <w:r w:rsidRPr="00BF1202">
              <w:rPr>
                <w:sz w:val="20"/>
                <w:szCs w:val="20"/>
              </w:rPr>
              <w:t>$200</w:t>
            </w:r>
          </w:p>
        </w:tc>
      </w:tr>
      <w:tr w:rsidR="00BF1202" w:rsidRPr="00BF1202" w:rsidTr="00C1027C">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276" w:type="dxa"/>
          </w:tcPr>
          <w:p w:rsidR="00A23F53" w:rsidRPr="00BF1202" w:rsidRDefault="00A23F53">
            <w:pPr>
              <w:rPr>
                <w:b w:val="0"/>
                <w:sz w:val="20"/>
                <w:szCs w:val="20"/>
              </w:rPr>
            </w:pPr>
          </w:p>
        </w:tc>
        <w:tc>
          <w:tcPr>
            <w:tcW w:w="886" w:type="dxa"/>
          </w:tcPr>
          <w:p w:rsidR="00A23F53" w:rsidRPr="00BF1202" w:rsidRDefault="00A23F53">
            <w:pPr>
              <w:cnfStyle w:val="000000100000" w:firstRow="0" w:lastRow="0" w:firstColumn="0" w:lastColumn="0" w:oddVBand="0" w:evenVBand="0" w:oddHBand="1" w:evenHBand="0" w:firstRowFirstColumn="0" w:firstRowLastColumn="0" w:lastRowFirstColumn="0" w:lastRowLastColumn="0"/>
              <w:rPr>
                <w:sz w:val="20"/>
                <w:szCs w:val="20"/>
              </w:rPr>
            </w:pPr>
          </w:p>
        </w:tc>
        <w:tc>
          <w:tcPr>
            <w:tcW w:w="800" w:type="dxa"/>
          </w:tcPr>
          <w:p w:rsidR="00A23F53" w:rsidRPr="00BF1202" w:rsidRDefault="00A23F53">
            <w:pPr>
              <w:cnfStyle w:val="000000100000" w:firstRow="0" w:lastRow="0" w:firstColumn="0" w:lastColumn="0" w:oddVBand="0" w:evenVBand="0" w:oddHBand="1" w:evenHBand="0" w:firstRowFirstColumn="0" w:firstRowLastColumn="0" w:lastRowFirstColumn="0" w:lastRowLastColumn="0"/>
              <w:rPr>
                <w:sz w:val="20"/>
                <w:szCs w:val="20"/>
              </w:rPr>
            </w:pPr>
          </w:p>
        </w:tc>
        <w:tc>
          <w:tcPr>
            <w:tcW w:w="2366" w:type="dxa"/>
          </w:tcPr>
          <w:p w:rsidR="00A23F53" w:rsidRPr="00BF1202" w:rsidRDefault="00A23F53">
            <w:pPr>
              <w:cnfStyle w:val="000000100000" w:firstRow="0" w:lastRow="0" w:firstColumn="0" w:lastColumn="0" w:oddVBand="0" w:evenVBand="0" w:oddHBand="1" w:evenHBand="0" w:firstRowFirstColumn="0" w:firstRowLastColumn="0" w:lastRowFirstColumn="0" w:lastRowLastColumn="0"/>
              <w:rPr>
                <w:sz w:val="20"/>
                <w:szCs w:val="20"/>
              </w:rPr>
            </w:pPr>
            <w:r w:rsidRPr="00BF1202">
              <w:rPr>
                <w:sz w:val="20"/>
                <w:szCs w:val="20"/>
              </w:rPr>
              <w:t>VET Sport and Recreation</w:t>
            </w:r>
          </w:p>
        </w:tc>
        <w:tc>
          <w:tcPr>
            <w:tcW w:w="825" w:type="dxa"/>
          </w:tcPr>
          <w:p w:rsidR="00A23F53" w:rsidRPr="00BF1202" w:rsidRDefault="00A23F53">
            <w:pPr>
              <w:cnfStyle w:val="000000100000" w:firstRow="0" w:lastRow="0" w:firstColumn="0" w:lastColumn="0" w:oddVBand="0" w:evenVBand="0" w:oddHBand="1" w:evenHBand="0" w:firstRowFirstColumn="0" w:firstRowLastColumn="0" w:lastRowFirstColumn="0" w:lastRowLastColumn="0"/>
              <w:rPr>
                <w:sz w:val="20"/>
                <w:szCs w:val="20"/>
              </w:rPr>
            </w:pPr>
            <w:r w:rsidRPr="00BF1202">
              <w:rPr>
                <w:sz w:val="20"/>
                <w:szCs w:val="20"/>
              </w:rPr>
              <w:t>11VSR</w:t>
            </w:r>
          </w:p>
        </w:tc>
        <w:tc>
          <w:tcPr>
            <w:tcW w:w="881" w:type="dxa"/>
          </w:tcPr>
          <w:p w:rsidR="00A23F53" w:rsidRPr="00BF1202" w:rsidRDefault="00BF1202">
            <w:pPr>
              <w:cnfStyle w:val="000000100000" w:firstRow="0" w:lastRow="0" w:firstColumn="0" w:lastColumn="0" w:oddVBand="0" w:evenVBand="0" w:oddHBand="1" w:evenHBand="0" w:firstRowFirstColumn="0" w:firstRowLastColumn="0" w:lastRowFirstColumn="0" w:lastRowLastColumn="0"/>
              <w:rPr>
                <w:sz w:val="20"/>
                <w:szCs w:val="20"/>
              </w:rPr>
            </w:pPr>
            <w:r w:rsidRPr="00BF1202">
              <w:rPr>
                <w:sz w:val="20"/>
                <w:szCs w:val="20"/>
              </w:rPr>
              <w:t>$200</w:t>
            </w:r>
          </w:p>
        </w:tc>
      </w:tr>
    </w:tbl>
    <w:p w:rsidR="00A23F53" w:rsidRPr="00926FD7" w:rsidRDefault="00A23F53">
      <w:pPr>
        <w:rPr>
          <w:b/>
          <w:sz w:val="10"/>
          <w:szCs w:val="20"/>
        </w:rPr>
      </w:pPr>
    </w:p>
    <w:tbl>
      <w:tblPr>
        <w:tblStyle w:val="GridTable4-Accent5"/>
        <w:tblW w:w="0" w:type="auto"/>
        <w:tblLook w:val="04A0" w:firstRow="1" w:lastRow="0" w:firstColumn="1" w:lastColumn="0" w:noHBand="0" w:noVBand="1"/>
      </w:tblPr>
      <w:tblGrid>
        <w:gridCol w:w="2276"/>
        <w:gridCol w:w="886"/>
        <w:gridCol w:w="800"/>
        <w:gridCol w:w="2366"/>
        <w:gridCol w:w="924"/>
        <w:gridCol w:w="881"/>
      </w:tblGrid>
      <w:tr w:rsidR="001F18CF" w:rsidRPr="00BF1202" w:rsidTr="00C1027C">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276" w:type="dxa"/>
          </w:tcPr>
          <w:p w:rsidR="001F18CF" w:rsidRPr="00BF1202" w:rsidRDefault="001F18CF" w:rsidP="00A74EF4">
            <w:pPr>
              <w:rPr>
                <w:b w:val="0"/>
                <w:sz w:val="20"/>
                <w:szCs w:val="20"/>
              </w:rPr>
            </w:pPr>
            <w:r>
              <w:rPr>
                <w:b w:val="0"/>
                <w:sz w:val="20"/>
                <w:szCs w:val="20"/>
              </w:rPr>
              <w:t>Year 12</w:t>
            </w:r>
          </w:p>
        </w:tc>
        <w:tc>
          <w:tcPr>
            <w:tcW w:w="886" w:type="dxa"/>
          </w:tcPr>
          <w:p w:rsidR="001F18CF" w:rsidRPr="00BF1202" w:rsidRDefault="001F18CF" w:rsidP="00A74EF4">
            <w:pPr>
              <w:cnfStyle w:val="100000000000" w:firstRow="1" w:lastRow="0" w:firstColumn="0" w:lastColumn="0" w:oddVBand="0" w:evenVBand="0" w:oddHBand="0" w:evenHBand="0" w:firstRowFirstColumn="0" w:firstRowLastColumn="0" w:lastRowFirstColumn="0" w:lastRowLastColumn="0"/>
              <w:rPr>
                <w:b w:val="0"/>
                <w:sz w:val="20"/>
                <w:szCs w:val="20"/>
              </w:rPr>
            </w:pPr>
          </w:p>
        </w:tc>
        <w:tc>
          <w:tcPr>
            <w:tcW w:w="800" w:type="dxa"/>
          </w:tcPr>
          <w:p w:rsidR="001F18CF" w:rsidRPr="00BF1202" w:rsidRDefault="001F18CF" w:rsidP="00A74EF4">
            <w:pPr>
              <w:cnfStyle w:val="100000000000" w:firstRow="1" w:lastRow="0" w:firstColumn="0" w:lastColumn="0" w:oddVBand="0" w:evenVBand="0" w:oddHBand="0" w:evenHBand="0" w:firstRowFirstColumn="0" w:firstRowLastColumn="0" w:lastRowFirstColumn="0" w:lastRowLastColumn="0"/>
              <w:rPr>
                <w:b w:val="0"/>
                <w:sz w:val="20"/>
                <w:szCs w:val="20"/>
              </w:rPr>
            </w:pPr>
          </w:p>
        </w:tc>
        <w:tc>
          <w:tcPr>
            <w:tcW w:w="2366" w:type="dxa"/>
          </w:tcPr>
          <w:p w:rsidR="001F18CF" w:rsidRPr="00BF1202" w:rsidRDefault="001F18CF" w:rsidP="00A74EF4">
            <w:pPr>
              <w:cnfStyle w:val="100000000000" w:firstRow="1" w:lastRow="0" w:firstColumn="0" w:lastColumn="0" w:oddVBand="0" w:evenVBand="0" w:oddHBand="0" w:evenHBand="0" w:firstRowFirstColumn="0" w:firstRowLastColumn="0" w:lastRowFirstColumn="0" w:lastRowLastColumn="0"/>
              <w:rPr>
                <w:b w:val="0"/>
                <w:sz w:val="20"/>
                <w:szCs w:val="20"/>
              </w:rPr>
            </w:pPr>
          </w:p>
        </w:tc>
        <w:tc>
          <w:tcPr>
            <w:tcW w:w="924" w:type="dxa"/>
          </w:tcPr>
          <w:p w:rsidR="001F18CF" w:rsidRPr="00BF1202" w:rsidRDefault="001F18CF" w:rsidP="00A74EF4">
            <w:pPr>
              <w:cnfStyle w:val="100000000000" w:firstRow="1" w:lastRow="0" w:firstColumn="0" w:lastColumn="0" w:oddVBand="0" w:evenVBand="0" w:oddHBand="0" w:evenHBand="0" w:firstRowFirstColumn="0" w:firstRowLastColumn="0" w:lastRowFirstColumn="0" w:lastRowLastColumn="0"/>
              <w:rPr>
                <w:b w:val="0"/>
                <w:sz w:val="20"/>
                <w:szCs w:val="20"/>
              </w:rPr>
            </w:pPr>
          </w:p>
        </w:tc>
        <w:tc>
          <w:tcPr>
            <w:tcW w:w="881" w:type="dxa"/>
          </w:tcPr>
          <w:p w:rsidR="001F18CF" w:rsidRPr="00BF1202" w:rsidRDefault="001F18CF" w:rsidP="00A74EF4">
            <w:pPr>
              <w:cnfStyle w:val="100000000000" w:firstRow="1" w:lastRow="0" w:firstColumn="0" w:lastColumn="0" w:oddVBand="0" w:evenVBand="0" w:oddHBand="0" w:evenHBand="0" w:firstRowFirstColumn="0" w:firstRowLastColumn="0" w:lastRowFirstColumn="0" w:lastRowLastColumn="0"/>
              <w:rPr>
                <w:b w:val="0"/>
                <w:sz w:val="20"/>
                <w:szCs w:val="20"/>
              </w:rPr>
            </w:pPr>
          </w:p>
        </w:tc>
      </w:tr>
      <w:tr w:rsidR="001F18CF" w:rsidRPr="00BF1202" w:rsidTr="00C1027C">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276" w:type="dxa"/>
          </w:tcPr>
          <w:p w:rsidR="001F18CF" w:rsidRPr="00BF1202" w:rsidRDefault="001F18CF" w:rsidP="00A74EF4">
            <w:pPr>
              <w:rPr>
                <w:b w:val="0"/>
                <w:sz w:val="20"/>
                <w:szCs w:val="20"/>
              </w:rPr>
            </w:pPr>
            <w:r w:rsidRPr="00BF1202">
              <w:rPr>
                <w:b w:val="0"/>
                <w:sz w:val="20"/>
                <w:szCs w:val="20"/>
              </w:rPr>
              <w:t>Art</w:t>
            </w:r>
          </w:p>
        </w:tc>
        <w:tc>
          <w:tcPr>
            <w:tcW w:w="886" w:type="dxa"/>
          </w:tcPr>
          <w:p w:rsidR="001F18CF" w:rsidRPr="00BF1202" w:rsidRDefault="001F18CF" w:rsidP="00EE5AA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w:t>
            </w:r>
            <w:r w:rsidR="00EE5AA1">
              <w:rPr>
                <w:sz w:val="20"/>
                <w:szCs w:val="20"/>
              </w:rPr>
              <w:t>S</w:t>
            </w:r>
            <w:r w:rsidRPr="00BF1202">
              <w:rPr>
                <w:sz w:val="20"/>
                <w:szCs w:val="20"/>
              </w:rPr>
              <w:t>T</w:t>
            </w:r>
            <w:r w:rsidR="00EE5AA1">
              <w:rPr>
                <w:sz w:val="20"/>
                <w:szCs w:val="20"/>
              </w:rPr>
              <w:t>U</w:t>
            </w:r>
          </w:p>
        </w:tc>
        <w:tc>
          <w:tcPr>
            <w:tcW w:w="800" w:type="dxa"/>
          </w:tcPr>
          <w:p w:rsidR="001F18CF" w:rsidRPr="00BF1202" w:rsidRDefault="001F18CF" w:rsidP="00A74EF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$150</w:t>
            </w:r>
          </w:p>
        </w:tc>
        <w:tc>
          <w:tcPr>
            <w:tcW w:w="2366" w:type="dxa"/>
          </w:tcPr>
          <w:p w:rsidR="001F18CF" w:rsidRPr="00BF1202" w:rsidRDefault="001F18CF" w:rsidP="00A74EF4">
            <w:pPr>
              <w:cnfStyle w:val="000000100000" w:firstRow="0" w:lastRow="0" w:firstColumn="0" w:lastColumn="0" w:oddVBand="0" w:evenVBand="0" w:oddHBand="1" w:evenHBand="0" w:firstRowFirstColumn="0" w:firstRowLastColumn="0" w:lastRowFirstColumn="0" w:lastRowLastColumn="0"/>
              <w:rPr>
                <w:sz w:val="20"/>
                <w:szCs w:val="20"/>
              </w:rPr>
            </w:pPr>
            <w:r w:rsidRPr="00BF1202">
              <w:rPr>
                <w:sz w:val="20"/>
                <w:szCs w:val="20"/>
              </w:rPr>
              <w:t>VET Music</w:t>
            </w:r>
          </w:p>
        </w:tc>
        <w:tc>
          <w:tcPr>
            <w:tcW w:w="924" w:type="dxa"/>
          </w:tcPr>
          <w:p w:rsidR="001F18CF" w:rsidRPr="00BF1202" w:rsidRDefault="001F18CF" w:rsidP="001F1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w:t>
            </w:r>
            <w:r w:rsidRPr="00BF1202">
              <w:rPr>
                <w:sz w:val="20"/>
                <w:szCs w:val="20"/>
              </w:rPr>
              <w:t>V</w:t>
            </w:r>
            <w:r>
              <w:rPr>
                <w:sz w:val="20"/>
                <w:szCs w:val="20"/>
              </w:rPr>
              <w:t>MUS</w:t>
            </w:r>
          </w:p>
        </w:tc>
        <w:tc>
          <w:tcPr>
            <w:tcW w:w="881" w:type="dxa"/>
          </w:tcPr>
          <w:p w:rsidR="001F18CF" w:rsidRPr="00BF1202" w:rsidRDefault="001F18CF" w:rsidP="00A74EF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$200</w:t>
            </w:r>
          </w:p>
        </w:tc>
      </w:tr>
      <w:tr w:rsidR="001F18CF" w:rsidRPr="00BF1202" w:rsidTr="00C1027C">
        <w:trPr>
          <w:trHeight w:val="324"/>
        </w:trPr>
        <w:tc>
          <w:tcPr>
            <w:cnfStyle w:val="001000000000" w:firstRow="0" w:lastRow="0" w:firstColumn="1" w:lastColumn="0" w:oddVBand="0" w:evenVBand="0" w:oddHBand="0" w:evenHBand="0" w:firstRowFirstColumn="0" w:firstRowLastColumn="0" w:lastRowFirstColumn="0" w:lastRowLastColumn="0"/>
            <w:tcW w:w="2276" w:type="dxa"/>
          </w:tcPr>
          <w:p w:rsidR="001F18CF" w:rsidRPr="00BF1202" w:rsidRDefault="001F18CF" w:rsidP="001F18CF">
            <w:pPr>
              <w:rPr>
                <w:b w:val="0"/>
                <w:sz w:val="20"/>
                <w:szCs w:val="20"/>
              </w:rPr>
            </w:pPr>
            <w:r w:rsidRPr="00BF1202">
              <w:rPr>
                <w:b w:val="0"/>
                <w:sz w:val="20"/>
                <w:szCs w:val="20"/>
              </w:rPr>
              <w:t>Food Technology</w:t>
            </w:r>
          </w:p>
        </w:tc>
        <w:tc>
          <w:tcPr>
            <w:tcW w:w="886" w:type="dxa"/>
          </w:tcPr>
          <w:p w:rsidR="001F18CF" w:rsidRPr="00BF1202" w:rsidRDefault="001F18CF" w:rsidP="001F18CF">
            <w:pPr>
              <w:cnfStyle w:val="000000000000" w:firstRow="0" w:lastRow="0" w:firstColumn="0" w:lastColumn="0" w:oddVBand="0" w:evenVBand="0" w:oddHBand="0" w:evenHBand="0" w:firstRowFirstColumn="0" w:firstRowLastColumn="0" w:lastRowFirstColumn="0" w:lastRowLastColumn="0"/>
              <w:rPr>
                <w:sz w:val="20"/>
                <w:szCs w:val="20"/>
              </w:rPr>
            </w:pPr>
            <w:r w:rsidRPr="00BF1202">
              <w:rPr>
                <w:sz w:val="20"/>
                <w:szCs w:val="20"/>
              </w:rPr>
              <w:t>1</w:t>
            </w:r>
            <w:r>
              <w:rPr>
                <w:sz w:val="20"/>
                <w:szCs w:val="20"/>
              </w:rPr>
              <w:t>2</w:t>
            </w:r>
            <w:r w:rsidRPr="00BF1202">
              <w:rPr>
                <w:sz w:val="20"/>
                <w:szCs w:val="20"/>
              </w:rPr>
              <w:t>FOO</w:t>
            </w:r>
          </w:p>
        </w:tc>
        <w:tc>
          <w:tcPr>
            <w:tcW w:w="800" w:type="dxa"/>
          </w:tcPr>
          <w:p w:rsidR="001F18CF" w:rsidRPr="00BF1202" w:rsidRDefault="001F18CF" w:rsidP="001F1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$150</w:t>
            </w:r>
          </w:p>
        </w:tc>
        <w:tc>
          <w:tcPr>
            <w:tcW w:w="2366" w:type="dxa"/>
          </w:tcPr>
          <w:p w:rsidR="001F18CF" w:rsidRPr="00BF1202" w:rsidRDefault="001F18CF" w:rsidP="001F18CF">
            <w:pPr>
              <w:cnfStyle w:val="000000000000" w:firstRow="0" w:lastRow="0" w:firstColumn="0" w:lastColumn="0" w:oddVBand="0" w:evenVBand="0" w:oddHBand="0" w:evenHBand="0" w:firstRowFirstColumn="0" w:firstRowLastColumn="0" w:lastRowFirstColumn="0" w:lastRowLastColumn="0"/>
              <w:rPr>
                <w:sz w:val="20"/>
                <w:szCs w:val="20"/>
              </w:rPr>
            </w:pPr>
            <w:r w:rsidRPr="00BF1202">
              <w:rPr>
                <w:sz w:val="20"/>
                <w:szCs w:val="20"/>
              </w:rPr>
              <w:t>VET Patisserie</w:t>
            </w:r>
          </w:p>
        </w:tc>
        <w:tc>
          <w:tcPr>
            <w:tcW w:w="924" w:type="dxa"/>
          </w:tcPr>
          <w:p w:rsidR="001F18CF" w:rsidRPr="00BF1202" w:rsidRDefault="001F18CF" w:rsidP="001F1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w:t>
            </w:r>
            <w:r w:rsidRPr="00BF1202">
              <w:rPr>
                <w:sz w:val="20"/>
                <w:szCs w:val="20"/>
              </w:rPr>
              <w:t>VPAT</w:t>
            </w:r>
          </w:p>
        </w:tc>
        <w:tc>
          <w:tcPr>
            <w:tcW w:w="881" w:type="dxa"/>
          </w:tcPr>
          <w:p w:rsidR="001F18CF" w:rsidRPr="00BF1202" w:rsidRDefault="00EE5AA1" w:rsidP="001F1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r w:rsidR="001F18CF">
              <w:rPr>
                <w:sz w:val="20"/>
                <w:szCs w:val="20"/>
              </w:rPr>
              <w:t>00</w:t>
            </w:r>
          </w:p>
        </w:tc>
      </w:tr>
      <w:tr w:rsidR="001F18CF" w:rsidRPr="00BF1202" w:rsidTr="00C1027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276" w:type="dxa"/>
          </w:tcPr>
          <w:p w:rsidR="001F18CF" w:rsidRPr="00BF1202" w:rsidRDefault="001F18CF" w:rsidP="00A74EF4">
            <w:pPr>
              <w:rPr>
                <w:b w:val="0"/>
                <w:sz w:val="20"/>
                <w:szCs w:val="20"/>
              </w:rPr>
            </w:pPr>
            <w:r w:rsidRPr="00BF1202">
              <w:rPr>
                <w:b w:val="0"/>
                <w:sz w:val="20"/>
                <w:szCs w:val="20"/>
              </w:rPr>
              <w:t>Media</w:t>
            </w:r>
          </w:p>
        </w:tc>
        <w:tc>
          <w:tcPr>
            <w:tcW w:w="886" w:type="dxa"/>
          </w:tcPr>
          <w:p w:rsidR="001F18CF" w:rsidRPr="00BF1202" w:rsidRDefault="001F18CF" w:rsidP="00A74EF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w:t>
            </w:r>
            <w:r w:rsidRPr="00BF1202">
              <w:rPr>
                <w:sz w:val="20"/>
                <w:szCs w:val="20"/>
              </w:rPr>
              <w:t>MED</w:t>
            </w:r>
          </w:p>
        </w:tc>
        <w:tc>
          <w:tcPr>
            <w:tcW w:w="800" w:type="dxa"/>
          </w:tcPr>
          <w:p w:rsidR="001F18CF" w:rsidRPr="00BF1202" w:rsidRDefault="001F18CF" w:rsidP="00A74EF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$100</w:t>
            </w:r>
          </w:p>
        </w:tc>
        <w:tc>
          <w:tcPr>
            <w:tcW w:w="2366" w:type="dxa"/>
          </w:tcPr>
          <w:p w:rsidR="001F18CF" w:rsidRPr="00BF1202" w:rsidRDefault="001F18CF" w:rsidP="00A74EF4">
            <w:pPr>
              <w:cnfStyle w:val="000000100000" w:firstRow="0" w:lastRow="0" w:firstColumn="0" w:lastColumn="0" w:oddVBand="0" w:evenVBand="0" w:oddHBand="1" w:evenHBand="0" w:firstRowFirstColumn="0" w:firstRowLastColumn="0" w:lastRowFirstColumn="0" w:lastRowLastColumn="0"/>
              <w:rPr>
                <w:sz w:val="20"/>
                <w:szCs w:val="20"/>
              </w:rPr>
            </w:pPr>
            <w:r w:rsidRPr="00BF1202">
              <w:rPr>
                <w:sz w:val="20"/>
                <w:szCs w:val="20"/>
              </w:rPr>
              <w:t>VET Sport and Recreation</w:t>
            </w:r>
          </w:p>
        </w:tc>
        <w:tc>
          <w:tcPr>
            <w:tcW w:w="924" w:type="dxa"/>
          </w:tcPr>
          <w:p w:rsidR="001F18CF" w:rsidRPr="00BF1202" w:rsidRDefault="001F18CF" w:rsidP="00A74EF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12VSR</w:t>
            </w:r>
          </w:p>
        </w:tc>
        <w:tc>
          <w:tcPr>
            <w:tcW w:w="881" w:type="dxa"/>
          </w:tcPr>
          <w:p w:rsidR="001F18CF" w:rsidRPr="00BF1202" w:rsidRDefault="001F18CF" w:rsidP="00A74EF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$200</w:t>
            </w:r>
          </w:p>
        </w:tc>
      </w:tr>
      <w:tr w:rsidR="001F18CF" w:rsidRPr="00BF1202" w:rsidTr="00C1027C">
        <w:trPr>
          <w:trHeight w:val="324"/>
        </w:trPr>
        <w:tc>
          <w:tcPr>
            <w:cnfStyle w:val="001000000000" w:firstRow="0" w:lastRow="0" w:firstColumn="1" w:lastColumn="0" w:oddVBand="0" w:evenVBand="0" w:oddHBand="0" w:evenHBand="0" w:firstRowFirstColumn="0" w:firstRowLastColumn="0" w:lastRowFirstColumn="0" w:lastRowLastColumn="0"/>
            <w:tcW w:w="2276" w:type="dxa"/>
          </w:tcPr>
          <w:p w:rsidR="001F18CF" w:rsidRPr="00BF1202" w:rsidRDefault="001F18CF" w:rsidP="00A74EF4">
            <w:pPr>
              <w:rPr>
                <w:b w:val="0"/>
                <w:sz w:val="20"/>
                <w:szCs w:val="20"/>
              </w:rPr>
            </w:pPr>
            <w:r w:rsidRPr="00BF1202">
              <w:rPr>
                <w:b w:val="0"/>
                <w:sz w:val="20"/>
                <w:szCs w:val="20"/>
              </w:rPr>
              <w:t>Physical Education</w:t>
            </w:r>
          </w:p>
        </w:tc>
        <w:tc>
          <w:tcPr>
            <w:tcW w:w="886" w:type="dxa"/>
          </w:tcPr>
          <w:p w:rsidR="001F18CF" w:rsidRPr="00BF1202" w:rsidRDefault="001F18CF" w:rsidP="00A74EF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w:t>
            </w:r>
            <w:r w:rsidRPr="00BF1202">
              <w:rPr>
                <w:sz w:val="20"/>
                <w:szCs w:val="20"/>
              </w:rPr>
              <w:t>PED</w:t>
            </w:r>
          </w:p>
        </w:tc>
        <w:tc>
          <w:tcPr>
            <w:tcW w:w="800" w:type="dxa"/>
          </w:tcPr>
          <w:p w:rsidR="001F18CF" w:rsidRPr="00BF1202" w:rsidRDefault="00DB3157" w:rsidP="00A74EF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1F18CF">
              <w:rPr>
                <w:sz w:val="20"/>
                <w:szCs w:val="20"/>
              </w:rPr>
              <w:t>00</w:t>
            </w:r>
          </w:p>
        </w:tc>
        <w:tc>
          <w:tcPr>
            <w:tcW w:w="2366" w:type="dxa"/>
          </w:tcPr>
          <w:p w:rsidR="001F18CF" w:rsidRPr="00BF1202" w:rsidRDefault="001F18CF" w:rsidP="00A74EF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VET Visual Communication</w:t>
            </w:r>
          </w:p>
        </w:tc>
        <w:tc>
          <w:tcPr>
            <w:tcW w:w="924" w:type="dxa"/>
          </w:tcPr>
          <w:p w:rsidR="001F18CF" w:rsidRPr="00BF1202" w:rsidRDefault="001F18CF" w:rsidP="00A74EF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12VIS</w:t>
            </w:r>
          </w:p>
        </w:tc>
        <w:tc>
          <w:tcPr>
            <w:tcW w:w="881" w:type="dxa"/>
          </w:tcPr>
          <w:p w:rsidR="001F18CF" w:rsidRPr="00BF1202" w:rsidRDefault="001F18CF" w:rsidP="00A74EF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$150</w:t>
            </w:r>
          </w:p>
        </w:tc>
      </w:tr>
      <w:tr w:rsidR="001F18CF" w:rsidRPr="00BF1202" w:rsidTr="00C1027C">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276" w:type="dxa"/>
          </w:tcPr>
          <w:p w:rsidR="001F18CF" w:rsidRDefault="001F18CF" w:rsidP="00A74EF4">
            <w:pPr>
              <w:rPr>
                <w:b w:val="0"/>
                <w:sz w:val="20"/>
                <w:szCs w:val="20"/>
              </w:rPr>
            </w:pPr>
            <w:r>
              <w:rPr>
                <w:b w:val="0"/>
                <w:sz w:val="20"/>
                <w:szCs w:val="20"/>
              </w:rPr>
              <w:t>VET Hospitality Food and Beverage</w:t>
            </w:r>
          </w:p>
        </w:tc>
        <w:tc>
          <w:tcPr>
            <w:tcW w:w="886" w:type="dxa"/>
          </w:tcPr>
          <w:p w:rsidR="001F18CF" w:rsidRDefault="001F18CF" w:rsidP="00A74EF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12VHFB</w:t>
            </w:r>
          </w:p>
        </w:tc>
        <w:tc>
          <w:tcPr>
            <w:tcW w:w="800" w:type="dxa"/>
          </w:tcPr>
          <w:p w:rsidR="001F18CF" w:rsidRDefault="00DB3157" w:rsidP="00A74EF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sidR="001F18CF">
              <w:rPr>
                <w:sz w:val="20"/>
                <w:szCs w:val="20"/>
              </w:rPr>
              <w:t>00</w:t>
            </w:r>
          </w:p>
        </w:tc>
        <w:tc>
          <w:tcPr>
            <w:tcW w:w="2366" w:type="dxa"/>
          </w:tcPr>
          <w:p w:rsidR="001F18CF" w:rsidRPr="00BF1202" w:rsidRDefault="001F18CF" w:rsidP="00A74EF4">
            <w:pPr>
              <w:cnfStyle w:val="000000100000" w:firstRow="0" w:lastRow="0" w:firstColumn="0" w:lastColumn="0" w:oddVBand="0" w:evenVBand="0" w:oddHBand="1" w:evenHBand="0" w:firstRowFirstColumn="0" w:firstRowLastColumn="0" w:lastRowFirstColumn="0" w:lastRowLastColumn="0"/>
              <w:rPr>
                <w:sz w:val="20"/>
                <w:szCs w:val="20"/>
              </w:rPr>
            </w:pPr>
          </w:p>
        </w:tc>
        <w:tc>
          <w:tcPr>
            <w:tcW w:w="924" w:type="dxa"/>
          </w:tcPr>
          <w:p w:rsidR="001F18CF" w:rsidRPr="00BF1202" w:rsidRDefault="001F18CF" w:rsidP="00A74EF4">
            <w:pPr>
              <w:cnfStyle w:val="000000100000" w:firstRow="0" w:lastRow="0" w:firstColumn="0" w:lastColumn="0" w:oddVBand="0" w:evenVBand="0" w:oddHBand="1" w:evenHBand="0" w:firstRowFirstColumn="0" w:firstRowLastColumn="0" w:lastRowFirstColumn="0" w:lastRowLastColumn="0"/>
              <w:rPr>
                <w:sz w:val="20"/>
                <w:szCs w:val="20"/>
              </w:rPr>
            </w:pPr>
          </w:p>
        </w:tc>
        <w:tc>
          <w:tcPr>
            <w:tcW w:w="881" w:type="dxa"/>
          </w:tcPr>
          <w:p w:rsidR="001F18CF" w:rsidRPr="00BF1202" w:rsidRDefault="001F18CF" w:rsidP="00A74EF4">
            <w:pPr>
              <w:cnfStyle w:val="000000100000" w:firstRow="0" w:lastRow="0" w:firstColumn="0" w:lastColumn="0" w:oddVBand="0" w:evenVBand="0" w:oddHBand="1" w:evenHBand="0" w:firstRowFirstColumn="0" w:firstRowLastColumn="0" w:lastRowFirstColumn="0" w:lastRowLastColumn="0"/>
              <w:rPr>
                <w:sz w:val="20"/>
                <w:szCs w:val="20"/>
              </w:rPr>
            </w:pPr>
          </w:p>
        </w:tc>
      </w:tr>
      <w:tr w:rsidR="001F18CF" w:rsidRPr="00BF1202" w:rsidTr="00C1027C">
        <w:trPr>
          <w:trHeight w:val="342"/>
        </w:trPr>
        <w:tc>
          <w:tcPr>
            <w:cnfStyle w:val="001000000000" w:firstRow="0" w:lastRow="0" w:firstColumn="1" w:lastColumn="0" w:oddVBand="0" w:evenVBand="0" w:oddHBand="0" w:evenHBand="0" w:firstRowFirstColumn="0" w:firstRowLastColumn="0" w:lastRowFirstColumn="0" w:lastRowLastColumn="0"/>
            <w:tcW w:w="2276" w:type="dxa"/>
          </w:tcPr>
          <w:p w:rsidR="001F18CF" w:rsidRPr="00BF1202" w:rsidRDefault="001F18CF" w:rsidP="00A74EF4">
            <w:pPr>
              <w:rPr>
                <w:b w:val="0"/>
                <w:sz w:val="20"/>
                <w:szCs w:val="20"/>
              </w:rPr>
            </w:pPr>
            <w:r>
              <w:rPr>
                <w:b w:val="0"/>
                <w:sz w:val="20"/>
                <w:szCs w:val="20"/>
              </w:rPr>
              <w:t>VET Hospitality Kitchen Operations</w:t>
            </w:r>
          </w:p>
        </w:tc>
        <w:tc>
          <w:tcPr>
            <w:tcW w:w="886" w:type="dxa"/>
          </w:tcPr>
          <w:p w:rsidR="001F18CF" w:rsidRPr="00BF1202" w:rsidRDefault="001F18CF" w:rsidP="00A74EF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12VHKI</w:t>
            </w:r>
          </w:p>
        </w:tc>
        <w:tc>
          <w:tcPr>
            <w:tcW w:w="800" w:type="dxa"/>
          </w:tcPr>
          <w:p w:rsidR="001F18CF" w:rsidRPr="00BF1202" w:rsidRDefault="001F18CF" w:rsidP="001C1A5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1C1A55">
              <w:rPr>
                <w:sz w:val="20"/>
                <w:szCs w:val="20"/>
              </w:rPr>
              <w:t>3</w:t>
            </w:r>
            <w:r>
              <w:rPr>
                <w:sz w:val="20"/>
                <w:szCs w:val="20"/>
              </w:rPr>
              <w:t>00</w:t>
            </w:r>
          </w:p>
        </w:tc>
        <w:tc>
          <w:tcPr>
            <w:tcW w:w="2366" w:type="dxa"/>
          </w:tcPr>
          <w:p w:rsidR="001F18CF" w:rsidRPr="00BF1202" w:rsidRDefault="001F18CF" w:rsidP="00A74EF4">
            <w:pPr>
              <w:cnfStyle w:val="000000000000" w:firstRow="0" w:lastRow="0" w:firstColumn="0" w:lastColumn="0" w:oddVBand="0" w:evenVBand="0" w:oddHBand="0" w:evenHBand="0" w:firstRowFirstColumn="0" w:firstRowLastColumn="0" w:lastRowFirstColumn="0" w:lastRowLastColumn="0"/>
              <w:rPr>
                <w:sz w:val="20"/>
                <w:szCs w:val="20"/>
              </w:rPr>
            </w:pPr>
          </w:p>
        </w:tc>
        <w:tc>
          <w:tcPr>
            <w:tcW w:w="924" w:type="dxa"/>
          </w:tcPr>
          <w:p w:rsidR="001F18CF" w:rsidRPr="00BF1202" w:rsidRDefault="001F18CF" w:rsidP="00A74EF4">
            <w:pPr>
              <w:cnfStyle w:val="000000000000" w:firstRow="0" w:lastRow="0" w:firstColumn="0" w:lastColumn="0" w:oddVBand="0" w:evenVBand="0" w:oddHBand="0" w:evenHBand="0" w:firstRowFirstColumn="0" w:firstRowLastColumn="0" w:lastRowFirstColumn="0" w:lastRowLastColumn="0"/>
              <w:rPr>
                <w:sz w:val="20"/>
                <w:szCs w:val="20"/>
              </w:rPr>
            </w:pPr>
          </w:p>
        </w:tc>
        <w:tc>
          <w:tcPr>
            <w:tcW w:w="881" w:type="dxa"/>
          </w:tcPr>
          <w:p w:rsidR="001F18CF" w:rsidRPr="00BF1202" w:rsidRDefault="001F18CF" w:rsidP="00A74EF4">
            <w:pPr>
              <w:cnfStyle w:val="000000000000" w:firstRow="0" w:lastRow="0" w:firstColumn="0" w:lastColumn="0" w:oddVBand="0" w:evenVBand="0" w:oddHBand="0" w:evenHBand="0" w:firstRowFirstColumn="0" w:firstRowLastColumn="0" w:lastRowFirstColumn="0" w:lastRowLastColumn="0"/>
              <w:rPr>
                <w:sz w:val="20"/>
                <w:szCs w:val="20"/>
              </w:rPr>
            </w:pPr>
          </w:p>
        </w:tc>
      </w:tr>
    </w:tbl>
    <w:p w:rsidR="00A744F6" w:rsidRPr="00926FD7" w:rsidRDefault="00A744F6">
      <w:pPr>
        <w:rPr>
          <w:b/>
          <w:sz w:val="8"/>
          <w:szCs w:val="20"/>
        </w:rPr>
      </w:pPr>
    </w:p>
    <w:p w:rsidR="00C1027C" w:rsidRPr="00C1027C" w:rsidRDefault="00C1027C">
      <w:pPr>
        <w:rPr>
          <w:b/>
          <w:szCs w:val="20"/>
        </w:rPr>
      </w:pPr>
      <w:r w:rsidRPr="00C1027C">
        <w:rPr>
          <w:b/>
          <w:szCs w:val="20"/>
        </w:rPr>
        <w:t>Other Charges</w:t>
      </w:r>
    </w:p>
    <w:tbl>
      <w:tblPr>
        <w:tblStyle w:val="GridTable5Dark-Accent5"/>
        <w:tblW w:w="0" w:type="auto"/>
        <w:tblLook w:val="04A0" w:firstRow="1" w:lastRow="0" w:firstColumn="1" w:lastColumn="0" w:noHBand="0" w:noVBand="1"/>
      </w:tblPr>
      <w:tblGrid>
        <w:gridCol w:w="3005"/>
        <w:gridCol w:w="3005"/>
        <w:gridCol w:w="3006"/>
      </w:tblGrid>
      <w:tr w:rsidR="00A744F6" w:rsidRPr="00C1027C" w:rsidTr="00C10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rsidR="00A744F6" w:rsidRPr="00C1027C" w:rsidRDefault="00A744F6" w:rsidP="00C1027C">
            <w:pPr>
              <w:jc w:val="center"/>
              <w:rPr>
                <w:sz w:val="20"/>
                <w:szCs w:val="20"/>
              </w:rPr>
            </w:pPr>
            <w:r w:rsidRPr="00C1027C">
              <w:rPr>
                <w:sz w:val="20"/>
                <w:szCs w:val="20"/>
              </w:rPr>
              <w:t>Charter Bus</w:t>
            </w:r>
          </w:p>
        </w:tc>
      </w:tr>
      <w:tr w:rsidR="00A744F6" w:rsidRPr="00A744F6" w:rsidTr="00C10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A744F6" w:rsidRPr="00A744F6" w:rsidRDefault="00A744F6">
            <w:pPr>
              <w:rPr>
                <w:b w:val="0"/>
                <w:sz w:val="20"/>
                <w:szCs w:val="20"/>
              </w:rPr>
            </w:pPr>
          </w:p>
        </w:tc>
        <w:tc>
          <w:tcPr>
            <w:tcW w:w="3005" w:type="dxa"/>
          </w:tcPr>
          <w:p w:rsidR="00A744F6" w:rsidRPr="00A744F6" w:rsidRDefault="00A744F6" w:rsidP="00A744F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A744F6">
              <w:rPr>
                <w:b/>
                <w:sz w:val="20"/>
                <w:szCs w:val="20"/>
              </w:rPr>
              <w:t>One Way</w:t>
            </w:r>
          </w:p>
        </w:tc>
        <w:tc>
          <w:tcPr>
            <w:tcW w:w="3006" w:type="dxa"/>
          </w:tcPr>
          <w:p w:rsidR="00A744F6" w:rsidRPr="00A744F6" w:rsidRDefault="00A744F6" w:rsidP="00A744F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A744F6">
              <w:rPr>
                <w:b/>
                <w:sz w:val="20"/>
                <w:szCs w:val="20"/>
              </w:rPr>
              <w:t>Return trip</w:t>
            </w:r>
          </w:p>
        </w:tc>
      </w:tr>
      <w:tr w:rsidR="00A744F6" w:rsidRPr="00A744F6" w:rsidTr="00C1027C">
        <w:tc>
          <w:tcPr>
            <w:cnfStyle w:val="001000000000" w:firstRow="0" w:lastRow="0" w:firstColumn="1" w:lastColumn="0" w:oddVBand="0" w:evenVBand="0" w:oddHBand="0" w:evenHBand="0" w:firstRowFirstColumn="0" w:firstRowLastColumn="0" w:lastRowFirstColumn="0" w:lastRowLastColumn="0"/>
            <w:tcW w:w="3005" w:type="dxa"/>
          </w:tcPr>
          <w:p w:rsidR="00A744F6" w:rsidRPr="00A744F6" w:rsidRDefault="00A744F6">
            <w:pPr>
              <w:rPr>
                <w:b w:val="0"/>
                <w:sz w:val="20"/>
                <w:szCs w:val="20"/>
              </w:rPr>
            </w:pPr>
            <w:r w:rsidRPr="00A744F6">
              <w:rPr>
                <w:b w:val="0"/>
                <w:sz w:val="20"/>
                <w:szCs w:val="20"/>
              </w:rPr>
              <w:t>Term 1</w:t>
            </w:r>
          </w:p>
        </w:tc>
        <w:tc>
          <w:tcPr>
            <w:tcW w:w="3005" w:type="dxa"/>
          </w:tcPr>
          <w:p w:rsidR="00A744F6" w:rsidRPr="00A744F6" w:rsidRDefault="00A744F6" w:rsidP="005C2B02">
            <w:pPr>
              <w:cnfStyle w:val="000000000000" w:firstRow="0" w:lastRow="0" w:firstColumn="0" w:lastColumn="0" w:oddVBand="0" w:evenVBand="0" w:oddHBand="0" w:evenHBand="0" w:firstRowFirstColumn="0" w:firstRowLastColumn="0" w:lastRowFirstColumn="0" w:lastRowLastColumn="0"/>
              <w:rPr>
                <w:sz w:val="20"/>
                <w:szCs w:val="20"/>
              </w:rPr>
            </w:pPr>
            <w:r w:rsidRPr="00A744F6">
              <w:rPr>
                <w:sz w:val="20"/>
                <w:szCs w:val="20"/>
              </w:rPr>
              <w:t>$1</w:t>
            </w:r>
            <w:r w:rsidR="005C2B02">
              <w:rPr>
                <w:sz w:val="20"/>
                <w:szCs w:val="20"/>
              </w:rPr>
              <w:t>20</w:t>
            </w:r>
          </w:p>
        </w:tc>
        <w:tc>
          <w:tcPr>
            <w:tcW w:w="3006" w:type="dxa"/>
          </w:tcPr>
          <w:p w:rsidR="00A744F6" w:rsidRPr="00A744F6" w:rsidRDefault="00A744F6">
            <w:pPr>
              <w:cnfStyle w:val="000000000000" w:firstRow="0" w:lastRow="0" w:firstColumn="0" w:lastColumn="0" w:oddVBand="0" w:evenVBand="0" w:oddHBand="0" w:evenHBand="0" w:firstRowFirstColumn="0" w:firstRowLastColumn="0" w:lastRowFirstColumn="0" w:lastRowLastColumn="0"/>
              <w:rPr>
                <w:sz w:val="20"/>
                <w:szCs w:val="20"/>
              </w:rPr>
            </w:pPr>
            <w:r w:rsidRPr="00A744F6">
              <w:rPr>
                <w:sz w:val="20"/>
                <w:szCs w:val="20"/>
              </w:rPr>
              <w:t>$</w:t>
            </w:r>
            <w:r w:rsidR="005C2B02">
              <w:rPr>
                <w:sz w:val="20"/>
                <w:szCs w:val="20"/>
              </w:rPr>
              <w:t>24</w:t>
            </w:r>
            <w:r w:rsidRPr="00A744F6">
              <w:rPr>
                <w:sz w:val="20"/>
                <w:szCs w:val="20"/>
              </w:rPr>
              <w:t>0</w:t>
            </w:r>
          </w:p>
        </w:tc>
      </w:tr>
      <w:tr w:rsidR="00A744F6" w:rsidRPr="00A744F6" w:rsidTr="00C10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A744F6" w:rsidRPr="00A744F6" w:rsidRDefault="00A744F6">
            <w:pPr>
              <w:rPr>
                <w:b w:val="0"/>
                <w:sz w:val="20"/>
                <w:szCs w:val="20"/>
              </w:rPr>
            </w:pPr>
            <w:r w:rsidRPr="00A744F6">
              <w:rPr>
                <w:b w:val="0"/>
                <w:sz w:val="20"/>
                <w:szCs w:val="20"/>
              </w:rPr>
              <w:t>Term 2</w:t>
            </w:r>
          </w:p>
        </w:tc>
        <w:tc>
          <w:tcPr>
            <w:tcW w:w="3005" w:type="dxa"/>
          </w:tcPr>
          <w:p w:rsidR="00A744F6" w:rsidRPr="00A744F6" w:rsidRDefault="00A744F6" w:rsidP="005C2B02">
            <w:pPr>
              <w:cnfStyle w:val="000000100000" w:firstRow="0" w:lastRow="0" w:firstColumn="0" w:lastColumn="0" w:oddVBand="0" w:evenVBand="0" w:oddHBand="1" w:evenHBand="0" w:firstRowFirstColumn="0" w:firstRowLastColumn="0" w:lastRowFirstColumn="0" w:lastRowLastColumn="0"/>
              <w:rPr>
                <w:sz w:val="20"/>
                <w:szCs w:val="20"/>
              </w:rPr>
            </w:pPr>
            <w:r w:rsidRPr="00A744F6">
              <w:rPr>
                <w:sz w:val="20"/>
                <w:szCs w:val="20"/>
              </w:rPr>
              <w:t>$17</w:t>
            </w:r>
            <w:r w:rsidR="005C2B02">
              <w:rPr>
                <w:sz w:val="20"/>
                <w:szCs w:val="20"/>
              </w:rPr>
              <w:t>5</w:t>
            </w:r>
          </w:p>
        </w:tc>
        <w:tc>
          <w:tcPr>
            <w:tcW w:w="3006" w:type="dxa"/>
          </w:tcPr>
          <w:p w:rsidR="00A744F6" w:rsidRPr="00A744F6" w:rsidRDefault="00A744F6" w:rsidP="005C2B02">
            <w:pPr>
              <w:cnfStyle w:val="000000100000" w:firstRow="0" w:lastRow="0" w:firstColumn="0" w:lastColumn="0" w:oddVBand="0" w:evenVBand="0" w:oddHBand="1" w:evenHBand="0" w:firstRowFirstColumn="0" w:firstRowLastColumn="0" w:lastRowFirstColumn="0" w:lastRowLastColumn="0"/>
              <w:rPr>
                <w:sz w:val="20"/>
                <w:szCs w:val="20"/>
              </w:rPr>
            </w:pPr>
            <w:r w:rsidRPr="00A744F6">
              <w:rPr>
                <w:sz w:val="20"/>
                <w:szCs w:val="20"/>
              </w:rPr>
              <w:t>$3</w:t>
            </w:r>
            <w:r w:rsidR="005C2B02">
              <w:rPr>
                <w:sz w:val="20"/>
                <w:szCs w:val="20"/>
              </w:rPr>
              <w:t>5</w:t>
            </w:r>
            <w:r w:rsidRPr="00A744F6">
              <w:rPr>
                <w:sz w:val="20"/>
                <w:szCs w:val="20"/>
              </w:rPr>
              <w:t>0</w:t>
            </w:r>
          </w:p>
        </w:tc>
      </w:tr>
      <w:tr w:rsidR="00A744F6" w:rsidRPr="00A744F6" w:rsidTr="00C1027C">
        <w:tc>
          <w:tcPr>
            <w:cnfStyle w:val="001000000000" w:firstRow="0" w:lastRow="0" w:firstColumn="1" w:lastColumn="0" w:oddVBand="0" w:evenVBand="0" w:oddHBand="0" w:evenHBand="0" w:firstRowFirstColumn="0" w:firstRowLastColumn="0" w:lastRowFirstColumn="0" w:lastRowLastColumn="0"/>
            <w:tcW w:w="3005" w:type="dxa"/>
          </w:tcPr>
          <w:p w:rsidR="00A744F6" w:rsidRPr="00A744F6" w:rsidRDefault="00A744F6">
            <w:pPr>
              <w:rPr>
                <w:b w:val="0"/>
                <w:sz w:val="20"/>
                <w:szCs w:val="20"/>
              </w:rPr>
            </w:pPr>
            <w:r w:rsidRPr="00A744F6">
              <w:rPr>
                <w:b w:val="0"/>
                <w:sz w:val="20"/>
                <w:szCs w:val="20"/>
              </w:rPr>
              <w:t>Term 3</w:t>
            </w:r>
          </w:p>
        </w:tc>
        <w:tc>
          <w:tcPr>
            <w:tcW w:w="3005" w:type="dxa"/>
          </w:tcPr>
          <w:p w:rsidR="00A744F6" w:rsidRPr="00A744F6" w:rsidRDefault="00A744F6" w:rsidP="005C2B02">
            <w:pPr>
              <w:cnfStyle w:val="000000000000" w:firstRow="0" w:lastRow="0" w:firstColumn="0" w:lastColumn="0" w:oddVBand="0" w:evenVBand="0" w:oddHBand="0" w:evenHBand="0" w:firstRowFirstColumn="0" w:firstRowLastColumn="0" w:lastRowFirstColumn="0" w:lastRowLastColumn="0"/>
              <w:rPr>
                <w:sz w:val="20"/>
                <w:szCs w:val="20"/>
              </w:rPr>
            </w:pPr>
            <w:r w:rsidRPr="00A744F6">
              <w:rPr>
                <w:sz w:val="20"/>
                <w:szCs w:val="20"/>
              </w:rPr>
              <w:t>$17</w:t>
            </w:r>
            <w:r w:rsidR="005C2B02">
              <w:rPr>
                <w:sz w:val="20"/>
                <w:szCs w:val="20"/>
              </w:rPr>
              <w:t>5</w:t>
            </w:r>
          </w:p>
        </w:tc>
        <w:tc>
          <w:tcPr>
            <w:tcW w:w="3006" w:type="dxa"/>
          </w:tcPr>
          <w:p w:rsidR="00A744F6" w:rsidRPr="00A744F6" w:rsidRDefault="00A744F6">
            <w:pPr>
              <w:cnfStyle w:val="000000000000" w:firstRow="0" w:lastRow="0" w:firstColumn="0" w:lastColumn="0" w:oddVBand="0" w:evenVBand="0" w:oddHBand="0" w:evenHBand="0" w:firstRowFirstColumn="0" w:firstRowLastColumn="0" w:lastRowFirstColumn="0" w:lastRowLastColumn="0"/>
              <w:rPr>
                <w:sz w:val="20"/>
                <w:szCs w:val="20"/>
              </w:rPr>
            </w:pPr>
            <w:r w:rsidRPr="00A744F6">
              <w:rPr>
                <w:sz w:val="20"/>
                <w:szCs w:val="20"/>
              </w:rPr>
              <w:t>$</w:t>
            </w:r>
            <w:r w:rsidR="005C2B02">
              <w:rPr>
                <w:sz w:val="20"/>
                <w:szCs w:val="20"/>
              </w:rPr>
              <w:t>35</w:t>
            </w:r>
            <w:r w:rsidRPr="00A744F6">
              <w:rPr>
                <w:sz w:val="20"/>
                <w:szCs w:val="20"/>
              </w:rPr>
              <w:t>0</w:t>
            </w:r>
          </w:p>
        </w:tc>
      </w:tr>
      <w:tr w:rsidR="00A744F6" w:rsidRPr="00A744F6" w:rsidTr="00C10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A744F6" w:rsidRPr="00A744F6" w:rsidRDefault="00A744F6">
            <w:pPr>
              <w:rPr>
                <w:b w:val="0"/>
                <w:sz w:val="20"/>
                <w:szCs w:val="20"/>
              </w:rPr>
            </w:pPr>
            <w:r w:rsidRPr="00A744F6">
              <w:rPr>
                <w:b w:val="0"/>
                <w:sz w:val="20"/>
                <w:szCs w:val="20"/>
              </w:rPr>
              <w:t>Term 4</w:t>
            </w:r>
          </w:p>
        </w:tc>
        <w:tc>
          <w:tcPr>
            <w:tcW w:w="3005" w:type="dxa"/>
          </w:tcPr>
          <w:p w:rsidR="00A744F6" w:rsidRPr="00A744F6" w:rsidRDefault="00A744F6" w:rsidP="005C2B02">
            <w:pPr>
              <w:cnfStyle w:val="000000100000" w:firstRow="0" w:lastRow="0" w:firstColumn="0" w:lastColumn="0" w:oddVBand="0" w:evenVBand="0" w:oddHBand="1" w:evenHBand="0" w:firstRowFirstColumn="0" w:firstRowLastColumn="0" w:lastRowFirstColumn="0" w:lastRowLastColumn="0"/>
              <w:rPr>
                <w:sz w:val="20"/>
                <w:szCs w:val="20"/>
              </w:rPr>
            </w:pPr>
            <w:r w:rsidRPr="00A744F6">
              <w:rPr>
                <w:sz w:val="20"/>
                <w:szCs w:val="20"/>
              </w:rPr>
              <w:t>$1</w:t>
            </w:r>
            <w:r w:rsidR="005C2B02">
              <w:rPr>
                <w:sz w:val="20"/>
                <w:szCs w:val="20"/>
              </w:rPr>
              <w:t>20</w:t>
            </w:r>
          </w:p>
        </w:tc>
        <w:tc>
          <w:tcPr>
            <w:tcW w:w="3006" w:type="dxa"/>
          </w:tcPr>
          <w:p w:rsidR="00A744F6" w:rsidRPr="00A744F6" w:rsidRDefault="00A744F6" w:rsidP="005C2B02">
            <w:pPr>
              <w:cnfStyle w:val="000000100000" w:firstRow="0" w:lastRow="0" w:firstColumn="0" w:lastColumn="0" w:oddVBand="0" w:evenVBand="0" w:oddHBand="1" w:evenHBand="0" w:firstRowFirstColumn="0" w:firstRowLastColumn="0" w:lastRowFirstColumn="0" w:lastRowLastColumn="0"/>
              <w:rPr>
                <w:sz w:val="20"/>
                <w:szCs w:val="20"/>
              </w:rPr>
            </w:pPr>
            <w:r w:rsidRPr="00A744F6">
              <w:rPr>
                <w:sz w:val="20"/>
                <w:szCs w:val="20"/>
              </w:rPr>
              <w:t>$2</w:t>
            </w:r>
            <w:r w:rsidR="005C2B02">
              <w:rPr>
                <w:sz w:val="20"/>
                <w:szCs w:val="20"/>
              </w:rPr>
              <w:t>4</w:t>
            </w:r>
            <w:r w:rsidRPr="00A744F6">
              <w:rPr>
                <w:sz w:val="20"/>
                <w:szCs w:val="20"/>
              </w:rPr>
              <w:t>0</w:t>
            </w:r>
          </w:p>
        </w:tc>
      </w:tr>
      <w:tr w:rsidR="00A744F6" w:rsidRPr="00A744F6" w:rsidTr="00C1027C">
        <w:tc>
          <w:tcPr>
            <w:cnfStyle w:val="001000000000" w:firstRow="0" w:lastRow="0" w:firstColumn="1" w:lastColumn="0" w:oddVBand="0" w:evenVBand="0" w:oddHBand="0" w:evenHBand="0" w:firstRowFirstColumn="0" w:firstRowLastColumn="0" w:lastRowFirstColumn="0" w:lastRowLastColumn="0"/>
            <w:tcW w:w="3005" w:type="dxa"/>
          </w:tcPr>
          <w:p w:rsidR="00A744F6" w:rsidRPr="00A744F6" w:rsidRDefault="00A744F6">
            <w:pPr>
              <w:rPr>
                <w:b w:val="0"/>
                <w:sz w:val="20"/>
                <w:szCs w:val="20"/>
              </w:rPr>
            </w:pPr>
            <w:r w:rsidRPr="00A744F6">
              <w:rPr>
                <w:b w:val="0"/>
                <w:sz w:val="20"/>
                <w:szCs w:val="20"/>
              </w:rPr>
              <w:t>Full year</w:t>
            </w:r>
          </w:p>
        </w:tc>
        <w:tc>
          <w:tcPr>
            <w:tcW w:w="3005" w:type="dxa"/>
          </w:tcPr>
          <w:p w:rsidR="00A744F6" w:rsidRPr="00A744F6" w:rsidRDefault="00A744F6" w:rsidP="005C2B02">
            <w:pPr>
              <w:cnfStyle w:val="000000000000" w:firstRow="0" w:lastRow="0" w:firstColumn="0" w:lastColumn="0" w:oddVBand="0" w:evenVBand="0" w:oddHBand="0" w:evenHBand="0" w:firstRowFirstColumn="0" w:firstRowLastColumn="0" w:lastRowFirstColumn="0" w:lastRowLastColumn="0"/>
              <w:rPr>
                <w:sz w:val="20"/>
                <w:szCs w:val="20"/>
              </w:rPr>
            </w:pPr>
            <w:r w:rsidRPr="00A744F6">
              <w:rPr>
                <w:sz w:val="20"/>
                <w:szCs w:val="20"/>
              </w:rPr>
              <w:t>$5</w:t>
            </w:r>
            <w:r w:rsidR="005C2B02">
              <w:rPr>
                <w:sz w:val="20"/>
                <w:szCs w:val="20"/>
              </w:rPr>
              <w:t>9</w:t>
            </w:r>
            <w:r w:rsidRPr="00A744F6">
              <w:rPr>
                <w:sz w:val="20"/>
                <w:szCs w:val="20"/>
              </w:rPr>
              <w:t>0</w:t>
            </w:r>
          </w:p>
        </w:tc>
        <w:tc>
          <w:tcPr>
            <w:tcW w:w="3006" w:type="dxa"/>
          </w:tcPr>
          <w:p w:rsidR="00A744F6" w:rsidRPr="00A744F6" w:rsidRDefault="00A744F6" w:rsidP="005C2B02">
            <w:pPr>
              <w:cnfStyle w:val="000000000000" w:firstRow="0" w:lastRow="0" w:firstColumn="0" w:lastColumn="0" w:oddVBand="0" w:evenVBand="0" w:oddHBand="0" w:evenHBand="0" w:firstRowFirstColumn="0" w:firstRowLastColumn="0" w:lastRowFirstColumn="0" w:lastRowLastColumn="0"/>
              <w:rPr>
                <w:sz w:val="20"/>
                <w:szCs w:val="20"/>
              </w:rPr>
            </w:pPr>
            <w:r w:rsidRPr="00A744F6">
              <w:rPr>
                <w:sz w:val="20"/>
                <w:szCs w:val="20"/>
              </w:rPr>
              <w:t>$1</w:t>
            </w:r>
            <w:r w:rsidR="005C2B02">
              <w:rPr>
                <w:sz w:val="20"/>
                <w:szCs w:val="20"/>
              </w:rPr>
              <w:t>,</w:t>
            </w:r>
            <w:r w:rsidRPr="00A744F6">
              <w:rPr>
                <w:sz w:val="20"/>
                <w:szCs w:val="20"/>
              </w:rPr>
              <w:t>1</w:t>
            </w:r>
            <w:r w:rsidR="005C2B02">
              <w:rPr>
                <w:sz w:val="20"/>
                <w:szCs w:val="20"/>
              </w:rPr>
              <w:t>8</w:t>
            </w:r>
            <w:r w:rsidRPr="00A744F6">
              <w:rPr>
                <w:sz w:val="20"/>
                <w:szCs w:val="20"/>
              </w:rPr>
              <w:t>0</w:t>
            </w:r>
          </w:p>
        </w:tc>
      </w:tr>
    </w:tbl>
    <w:p w:rsidR="001F18CF" w:rsidRDefault="001F18CF">
      <w:pPr>
        <w:rPr>
          <w:b/>
          <w:sz w:val="4"/>
          <w:szCs w:val="20"/>
        </w:rPr>
      </w:pPr>
    </w:p>
    <w:p w:rsidR="005C2B02" w:rsidRPr="00926FD7" w:rsidRDefault="005C2B02">
      <w:pPr>
        <w:rPr>
          <w:b/>
          <w:sz w:val="4"/>
          <w:szCs w:val="20"/>
        </w:rPr>
      </w:pPr>
    </w:p>
    <w:tbl>
      <w:tblPr>
        <w:tblStyle w:val="GridTable5Dark-Accent5"/>
        <w:tblW w:w="0" w:type="auto"/>
        <w:tblLook w:val="04A0" w:firstRow="1" w:lastRow="0" w:firstColumn="1" w:lastColumn="0" w:noHBand="0" w:noVBand="1"/>
      </w:tblPr>
      <w:tblGrid>
        <w:gridCol w:w="2254"/>
        <w:gridCol w:w="2254"/>
        <w:gridCol w:w="2254"/>
        <w:gridCol w:w="2254"/>
      </w:tblGrid>
      <w:tr w:rsidR="004322B2" w:rsidRPr="00C1027C" w:rsidTr="00C10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Pr>
          <w:p w:rsidR="004322B2" w:rsidRPr="00C1027C" w:rsidRDefault="004322B2" w:rsidP="00C1027C">
            <w:pPr>
              <w:jc w:val="center"/>
              <w:rPr>
                <w:sz w:val="20"/>
                <w:szCs w:val="20"/>
              </w:rPr>
            </w:pPr>
            <w:r w:rsidRPr="00C1027C">
              <w:rPr>
                <w:sz w:val="20"/>
                <w:szCs w:val="20"/>
              </w:rPr>
              <w:lastRenderedPageBreak/>
              <w:t>Instrumental Music (1/2 lesson per week excl. GST)</w:t>
            </w:r>
          </w:p>
        </w:tc>
      </w:tr>
      <w:tr w:rsidR="004322B2" w:rsidTr="00C10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4322B2" w:rsidRDefault="004322B2">
            <w:pPr>
              <w:rPr>
                <w:b w:val="0"/>
                <w:sz w:val="20"/>
                <w:szCs w:val="20"/>
              </w:rPr>
            </w:pPr>
          </w:p>
        </w:tc>
        <w:tc>
          <w:tcPr>
            <w:tcW w:w="2254" w:type="dxa"/>
          </w:tcPr>
          <w:p w:rsidR="004322B2" w:rsidRDefault="004322B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 Lessons</w:t>
            </w:r>
          </w:p>
        </w:tc>
        <w:tc>
          <w:tcPr>
            <w:tcW w:w="2254" w:type="dxa"/>
          </w:tcPr>
          <w:p w:rsidR="004322B2" w:rsidRDefault="004322B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Group lesson cost</w:t>
            </w:r>
          </w:p>
        </w:tc>
        <w:tc>
          <w:tcPr>
            <w:tcW w:w="2254" w:type="dxa"/>
          </w:tcPr>
          <w:p w:rsidR="004322B2" w:rsidRDefault="004322B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Private Lesson cost</w:t>
            </w:r>
          </w:p>
        </w:tc>
      </w:tr>
      <w:tr w:rsidR="004322B2" w:rsidTr="00C1027C">
        <w:tc>
          <w:tcPr>
            <w:cnfStyle w:val="001000000000" w:firstRow="0" w:lastRow="0" w:firstColumn="1" w:lastColumn="0" w:oddVBand="0" w:evenVBand="0" w:oddHBand="0" w:evenHBand="0" w:firstRowFirstColumn="0" w:firstRowLastColumn="0" w:lastRowFirstColumn="0" w:lastRowLastColumn="0"/>
            <w:tcW w:w="2254" w:type="dxa"/>
          </w:tcPr>
          <w:p w:rsidR="004322B2" w:rsidRPr="00A744F6" w:rsidRDefault="004322B2" w:rsidP="004322B2">
            <w:pPr>
              <w:rPr>
                <w:b w:val="0"/>
                <w:sz w:val="20"/>
                <w:szCs w:val="20"/>
              </w:rPr>
            </w:pPr>
            <w:r w:rsidRPr="00A744F6">
              <w:rPr>
                <w:b w:val="0"/>
                <w:sz w:val="20"/>
                <w:szCs w:val="20"/>
              </w:rPr>
              <w:t>Term 1</w:t>
            </w:r>
          </w:p>
        </w:tc>
        <w:tc>
          <w:tcPr>
            <w:tcW w:w="2254" w:type="dxa"/>
          </w:tcPr>
          <w:p w:rsidR="004322B2" w:rsidRPr="004322B2" w:rsidRDefault="005C2B02" w:rsidP="004322B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c>
          <w:tcPr>
            <w:tcW w:w="2254" w:type="dxa"/>
          </w:tcPr>
          <w:p w:rsidR="004322B2" w:rsidRPr="004322B2" w:rsidRDefault="004322B2" w:rsidP="005C2B02">
            <w:pPr>
              <w:cnfStyle w:val="000000000000" w:firstRow="0" w:lastRow="0" w:firstColumn="0" w:lastColumn="0" w:oddVBand="0" w:evenVBand="0" w:oddHBand="0" w:evenHBand="0" w:firstRowFirstColumn="0" w:firstRowLastColumn="0" w:lastRowFirstColumn="0" w:lastRowLastColumn="0"/>
              <w:rPr>
                <w:sz w:val="20"/>
                <w:szCs w:val="20"/>
              </w:rPr>
            </w:pPr>
            <w:r w:rsidRPr="004322B2">
              <w:rPr>
                <w:sz w:val="20"/>
                <w:szCs w:val="20"/>
              </w:rPr>
              <w:t>$</w:t>
            </w:r>
            <w:r w:rsidR="005C2B02">
              <w:rPr>
                <w:sz w:val="20"/>
                <w:szCs w:val="20"/>
              </w:rPr>
              <w:t>112</w:t>
            </w:r>
          </w:p>
        </w:tc>
        <w:tc>
          <w:tcPr>
            <w:tcW w:w="2254" w:type="dxa"/>
          </w:tcPr>
          <w:p w:rsidR="004322B2" w:rsidRPr="004322B2" w:rsidRDefault="004322B2" w:rsidP="005C2B02">
            <w:pPr>
              <w:cnfStyle w:val="000000000000" w:firstRow="0" w:lastRow="0" w:firstColumn="0" w:lastColumn="0" w:oddVBand="0" w:evenVBand="0" w:oddHBand="0" w:evenHBand="0" w:firstRowFirstColumn="0" w:firstRowLastColumn="0" w:lastRowFirstColumn="0" w:lastRowLastColumn="0"/>
              <w:rPr>
                <w:sz w:val="20"/>
                <w:szCs w:val="20"/>
              </w:rPr>
            </w:pPr>
            <w:r w:rsidRPr="004322B2">
              <w:rPr>
                <w:sz w:val="20"/>
                <w:szCs w:val="20"/>
              </w:rPr>
              <w:t>$</w:t>
            </w:r>
            <w:r w:rsidR="005C2B02">
              <w:rPr>
                <w:sz w:val="20"/>
                <w:szCs w:val="20"/>
              </w:rPr>
              <w:t>224</w:t>
            </w:r>
          </w:p>
        </w:tc>
      </w:tr>
      <w:tr w:rsidR="004322B2" w:rsidTr="00C10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4322B2" w:rsidRPr="00A744F6" w:rsidRDefault="004322B2" w:rsidP="004322B2">
            <w:pPr>
              <w:rPr>
                <w:b w:val="0"/>
                <w:sz w:val="20"/>
                <w:szCs w:val="20"/>
              </w:rPr>
            </w:pPr>
            <w:r w:rsidRPr="00A744F6">
              <w:rPr>
                <w:b w:val="0"/>
                <w:sz w:val="20"/>
                <w:szCs w:val="20"/>
              </w:rPr>
              <w:t>Term 2</w:t>
            </w:r>
          </w:p>
        </w:tc>
        <w:tc>
          <w:tcPr>
            <w:tcW w:w="2254" w:type="dxa"/>
          </w:tcPr>
          <w:p w:rsidR="004322B2" w:rsidRPr="004322B2" w:rsidRDefault="005C2B02" w:rsidP="004322B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w:t>
            </w:r>
          </w:p>
        </w:tc>
        <w:tc>
          <w:tcPr>
            <w:tcW w:w="2254" w:type="dxa"/>
          </w:tcPr>
          <w:p w:rsidR="004322B2" w:rsidRPr="004322B2" w:rsidRDefault="004322B2" w:rsidP="005C2B02">
            <w:pPr>
              <w:cnfStyle w:val="000000100000" w:firstRow="0" w:lastRow="0" w:firstColumn="0" w:lastColumn="0" w:oddVBand="0" w:evenVBand="0" w:oddHBand="1" w:evenHBand="0" w:firstRowFirstColumn="0" w:firstRowLastColumn="0" w:lastRowFirstColumn="0" w:lastRowLastColumn="0"/>
              <w:rPr>
                <w:sz w:val="20"/>
                <w:szCs w:val="20"/>
              </w:rPr>
            </w:pPr>
            <w:r w:rsidRPr="004322B2">
              <w:rPr>
                <w:sz w:val="20"/>
                <w:szCs w:val="20"/>
              </w:rPr>
              <w:t>$</w:t>
            </w:r>
            <w:r w:rsidR="005C2B02">
              <w:rPr>
                <w:sz w:val="20"/>
                <w:szCs w:val="20"/>
              </w:rPr>
              <w:t>144</w:t>
            </w:r>
          </w:p>
        </w:tc>
        <w:tc>
          <w:tcPr>
            <w:tcW w:w="2254" w:type="dxa"/>
          </w:tcPr>
          <w:p w:rsidR="004322B2" w:rsidRPr="004322B2" w:rsidRDefault="004322B2" w:rsidP="005C2B02">
            <w:pPr>
              <w:cnfStyle w:val="000000100000" w:firstRow="0" w:lastRow="0" w:firstColumn="0" w:lastColumn="0" w:oddVBand="0" w:evenVBand="0" w:oddHBand="1" w:evenHBand="0" w:firstRowFirstColumn="0" w:firstRowLastColumn="0" w:lastRowFirstColumn="0" w:lastRowLastColumn="0"/>
              <w:rPr>
                <w:sz w:val="20"/>
                <w:szCs w:val="20"/>
              </w:rPr>
            </w:pPr>
            <w:r w:rsidRPr="004322B2">
              <w:rPr>
                <w:sz w:val="20"/>
                <w:szCs w:val="20"/>
              </w:rPr>
              <w:t>$</w:t>
            </w:r>
            <w:r w:rsidR="005C2B02">
              <w:rPr>
                <w:sz w:val="20"/>
                <w:szCs w:val="20"/>
              </w:rPr>
              <w:t>288</w:t>
            </w:r>
          </w:p>
        </w:tc>
      </w:tr>
      <w:tr w:rsidR="004322B2" w:rsidTr="00C1027C">
        <w:tc>
          <w:tcPr>
            <w:cnfStyle w:val="001000000000" w:firstRow="0" w:lastRow="0" w:firstColumn="1" w:lastColumn="0" w:oddVBand="0" w:evenVBand="0" w:oddHBand="0" w:evenHBand="0" w:firstRowFirstColumn="0" w:firstRowLastColumn="0" w:lastRowFirstColumn="0" w:lastRowLastColumn="0"/>
            <w:tcW w:w="2254" w:type="dxa"/>
          </w:tcPr>
          <w:p w:rsidR="004322B2" w:rsidRPr="00A744F6" w:rsidRDefault="004322B2" w:rsidP="004322B2">
            <w:pPr>
              <w:rPr>
                <w:b w:val="0"/>
                <w:sz w:val="20"/>
                <w:szCs w:val="20"/>
              </w:rPr>
            </w:pPr>
            <w:r w:rsidRPr="00A744F6">
              <w:rPr>
                <w:b w:val="0"/>
                <w:sz w:val="20"/>
                <w:szCs w:val="20"/>
              </w:rPr>
              <w:t>Term 3</w:t>
            </w:r>
          </w:p>
        </w:tc>
        <w:tc>
          <w:tcPr>
            <w:tcW w:w="2254" w:type="dxa"/>
          </w:tcPr>
          <w:p w:rsidR="004322B2" w:rsidRPr="004322B2" w:rsidRDefault="005C2B02" w:rsidP="004322B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w:t>
            </w:r>
          </w:p>
        </w:tc>
        <w:tc>
          <w:tcPr>
            <w:tcW w:w="2254" w:type="dxa"/>
          </w:tcPr>
          <w:p w:rsidR="004322B2" w:rsidRPr="004322B2" w:rsidRDefault="004322B2" w:rsidP="005C2B02">
            <w:pPr>
              <w:cnfStyle w:val="000000000000" w:firstRow="0" w:lastRow="0" w:firstColumn="0" w:lastColumn="0" w:oddVBand="0" w:evenVBand="0" w:oddHBand="0" w:evenHBand="0" w:firstRowFirstColumn="0" w:firstRowLastColumn="0" w:lastRowFirstColumn="0" w:lastRowLastColumn="0"/>
              <w:rPr>
                <w:sz w:val="20"/>
                <w:szCs w:val="20"/>
              </w:rPr>
            </w:pPr>
            <w:r w:rsidRPr="004322B2">
              <w:rPr>
                <w:sz w:val="20"/>
                <w:szCs w:val="20"/>
              </w:rPr>
              <w:t>$1</w:t>
            </w:r>
            <w:r w:rsidR="005C2B02">
              <w:rPr>
                <w:sz w:val="20"/>
                <w:szCs w:val="20"/>
              </w:rPr>
              <w:t>44</w:t>
            </w:r>
          </w:p>
        </w:tc>
        <w:tc>
          <w:tcPr>
            <w:tcW w:w="2254" w:type="dxa"/>
          </w:tcPr>
          <w:p w:rsidR="004322B2" w:rsidRPr="004322B2" w:rsidRDefault="004322B2" w:rsidP="005C2B02">
            <w:pPr>
              <w:cnfStyle w:val="000000000000" w:firstRow="0" w:lastRow="0" w:firstColumn="0" w:lastColumn="0" w:oddVBand="0" w:evenVBand="0" w:oddHBand="0" w:evenHBand="0" w:firstRowFirstColumn="0" w:firstRowLastColumn="0" w:lastRowFirstColumn="0" w:lastRowLastColumn="0"/>
              <w:rPr>
                <w:sz w:val="20"/>
                <w:szCs w:val="20"/>
              </w:rPr>
            </w:pPr>
            <w:r w:rsidRPr="004322B2">
              <w:rPr>
                <w:sz w:val="20"/>
                <w:szCs w:val="20"/>
              </w:rPr>
              <w:t>$</w:t>
            </w:r>
            <w:r w:rsidR="005C2B02">
              <w:rPr>
                <w:sz w:val="20"/>
                <w:szCs w:val="20"/>
              </w:rPr>
              <w:t>288</w:t>
            </w:r>
          </w:p>
        </w:tc>
      </w:tr>
      <w:tr w:rsidR="004322B2" w:rsidTr="00C10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4322B2" w:rsidRPr="00A744F6" w:rsidRDefault="004322B2" w:rsidP="004322B2">
            <w:pPr>
              <w:rPr>
                <w:b w:val="0"/>
                <w:sz w:val="20"/>
                <w:szCs w:val="20"/>
              </w:rPr>
            </w:pPr>
            <w:r w:rsidRPr="00A744F6">
              <w:rPr>
                <w:b w:val="0"/>
                <w:sz w:val="20"/>
                <w:szCs w:val="20"/>
              </w:rPr>
              <w:t>Term 4</w:t>
            </w:r>
          </w:p>
        </w:tc>
        <w:tc>
          <w:tcPr>
            <w:tcW w:w="2254" w:type="dxa"/>
          </w:tcPr>
          <w:p w:rsidR="004322B2" w:rsidRPr="004322B2" w:rsidRDefault="005C2B02" w:rsidP="004322B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w:t>
            </w:r>
          </w:p>
        </w:tc>
        <w:tc>
          <w:tcPr>
            <w:tcW w:w="2254" w:type="dxa"/>
          </w:tcPr>
          <w:p w:rsidR="004322B2" w:rsidRPr="004322B2" w:rsidRDefault="004322B2" w:rsidP="005C2B02">
            <w:pPr>
              <w:cnfStyle w:val="000000100000" w:firstRow="0" w:lastRow="0" w:firstColumn="0" w:lastColumn="0" w:oddVBand="0" w:evenVBand="0" w:oddHBand="1" w:evenHBand="0" w:firstRowFirstColumn="0" w:firstRowLastColumn="0" w:lastRowFirstColumn="0" w:lastRowLastColumn="0"/>
              <w:rPr>
                <w:sz w:val="20"/>
                <w:szCs w:val="20"/>
              </w:rPr>
            </w:pPr>
            <w:r w:rsidRPr="004322B2">
              <w:rPr>
                <w:sz w:val="20"/>
                <w:szCs w:val="20"/>
              </w:rPr>
              <w:t>$</w:t>
            </w:r>
            <w:r w:rsidR="005C2B02">
              <w:rPr>
                <w:sz w:val="20"/>
                <w:szCs w:val="20"/>
              </w:rPr>
              <w:t>112</w:t>
            </w:r>
          </w:p>
        </w:tc>
        <w:tc>
          <w:tcPr>
            <w:tcW w:w="2254" w:type="dxa"/>
          </w:tcPr>
          <w:p w:rsidR="004322B2" w:rsidRPr="004322B2" w:rsidRDefault="004322B2" w:rsidP="005C2B02">
            <w:pPr>
              <w:cnfStyle w:val="000000100000" w:firstRow="0" w:lastRow="0" w:firstColumn="0" w:lastColumn="0" w:oddVBand="0" w:evenVBand="0" w:oddHBand="1" w:evenHBand="0" w:firstRowFirstColumn="0" w:firstRowLastColumn="0" w:lastRowFirstColumn="0" w:lastRowLastColumn="0"/>
              <w:rPr>
                <w:sz w:val="20"/>
                <w:szCs w:val="20"/>
              </w:rPr>
            </w:pPr>
            <w:r w:rsidRPr="004322B2">
              <w:rPr>
                <w:sz w:val="20"/>
                <w:szCs w:val="20"/>
              </w:rPr>
              <w:t>$</w:t>
            </w:r>
            <w:r w:rsidR="005C2B02">
              <w:rPr>
                <w:sz w:val="20"/>
                <w:szCs w:val="20"/>
              </w:rPr>
              <w:t>224</w:t>
            </w:r>
          </w:p>
        </w:tc>
      </w:tr>
      <w:tr w:rsidR="004322B2" w:rsidTr="00C1027C">
        <w:tc>
          <w:tcPr>
            <w:cnfStyle w:val="001000000000" w:firstRow="0" w:lastRow="0" w:firstColumn="1" w:lastColumn="0" w:oddVBand="0" w:evenVBand="0" w:oddHBand="0" w:evenHBand="0" w:firstRowFirstColumn="0" w:firstRowLastColumn="0" w:lastRowFirstColumn="0" w:lastRowLastColumn="0"/>
            <w:tcW w:w="2254" w:type="dxa"/>
          </w:tcPr>
          <w:p w:rsidR="004322B2" w:rsidRPr="00A744F6" w:rsidRDefault="004322B2" w:rsidP="004322B2">
            <w:pPr>
              <w:rPr>
                <w:b w:val="0"/>
                <w:sz w:val="20"/>
                <w:szCs w:val="20"/>
              </w:rPr>
            </w:pPr>
            <w:r w:rsidRPr="00A744F6">
              <w:rPr>
                <w:b w:val="0"/>
                <w:sz w:val="20"/>
                <w:szCs w:val="20"/>
              </w:rPr>
              <w:t>Full year</w:t>
            </w:r>
          </w:p>
        </w:tc>
        <w:tc>
          <w:tcPr>
            <w:tcW w:w="2254" w:type="dxa"/>
          </w:tcPr>
          <w:p w:rsidR="004322B2" w:rsidRPr="004322B2" w:rsidRDefault="004322B2" w:rsidP="004322B2">
            <w:pPr>
              <w:cnfStyle w:val="000000000000" w:firstRow="0" w:lastRow="0" w:firstColumn="0" w:lastColumn="0" w:oddVBand="0" w:evenVBand="0" w:oddHBand="0" w:evenHBand="0" w:firstRowFirstColumn="0" w:firstRowLastColumn="0" w:lastRowFirstColumn="0" w:lastRowLastColumn="0"/>
              <w:rPr>
                <w:sz w:val="20"/>
                <w:szCs w:val="20"/>
              </w:rPr>
            </w:pPr>
          </w:p>
        </w:tc>
        <w:tc>
          <w:tcPr>
            <w:tcW w:w="2254" w:type="dxa"/>
          </w:tcPr>
          <w:p w:rsidR="004322B2" w:rsidRPr="004322B2" w:rsidRDefault="004322B2" w:rsidP="004322B2">
            <w:pPr>
              <w:cnfStyle w:val="000000000000" w:firstRow="0" w:lastRow="0" w:firstColumn="0" w:lastColumn="0" w:oddVBand="0" w:evenVBand="0" w:oddHBand="0" w:evenHBand="0" w:firstRowFirstColumn="0" w:firstRowLastColumn="0" w:lastRowFirstColumn="0" w:lastRowLastColumn="0"/>
              <w:rPr>
                <w:sz w:val="20"/>
                <w:szCs w:val="20"/>
              </w:rPr>
            </w:pPr>
            <w:r w:rsidRPr="004322B2">
              <w:rPr>
                <w:sz w:val="20"/>
                <w:szCs w:val="20"/>
              </w:rPr>
              <w:t>$512</w:t>
            </w:r>
          </w:p>
        </w:tc>
        <w:tc>
          <w:tcPr>
            <w:tcW w:w="2254" w:type="dxa"/>
          </w:tcPr>
          <w:p w:rsidR="004322B2" w:rsidRPr="004322B2" w:rsidRDefault="004322B2" w:rsidP="004322B2">
            <w:pPr>
              <w:cnfStyle w:val="000000000000" w:firstRow="0" w:lastRow="0" w:firstColumn="0" w:lastColumn="0" w:oddVBand="0" w:evenVBand="0" w:oddHBand="0" w:evenHBand="0" w:firstRowFirstColumn="0" w:firstRowLastColumn="0" w:lastRowFirstColumn="0" w:lastRowLastColumn="0"/>
              <w:rPr>
                <w:sz w:val="20"/>
                <w:szCs w:val="20"/>
              </w:rPr>
            </w:pPr>
            <w:r w:rsidRPr="004322B2">
              <w:rPr>
                <w:sz w:val="20"/>
                <w:szCs w:val="20"/>
              </w:rPr>
              <w:t>$1</w:t>
            </w:r>
            <w:r w:rsidR="005C2B02">
              <w:rPr>
                <w:sz w:val="20"/>
                <w:szCs w:val="20"/>
              </w:rPr>
              <w:t>,</w:t>
            </w:r>
            <w:r w:rsidRPr="004322B2">
              <w:rPr>
                <w:sz w:val="20"/>
                <w:szCs w:val="20"/>
              </w:rPr>
              <w:t>024</w:t>
            </w:r>
          </w:p>
        </w:tc>
      </w:tr>
    </w:tbl>
    <w:p w:rsidR="004322B2" w:rsidRPr="004322B2" w:rsidRDefault="004322B2">
      <w:pPr>
        <w:rPr>
          <w:i/>
          <w:sz w:val="20"/>
          <w:szCs w:val="20"/>
        </w:rPr>
      </w:pPr>
      <w:r w:rsidRPr="004322B2">
        <w:rPr>
          <w:i/>
          <w:sz w:val="20"/>
          <w:szCs w:val="20"/>
        </w:rPr>
        <w:t>*Instrumental Music lesson fees subject to change</w:t>
      </w:r>
    </w:p>
    <w:p w:rsidR="004322B2" w:rsidRDefault="004322B2">
      <w:pPr>
        <w:rPr>
          <w:b/>
        </w:rPr>
      </w:pPr>
    </w:p>
    <w:p w:rsidR="00CD7196" w:rsidRDefault="00CD7196">
      <w:pPr>
        <w:rPr>
          <w:b/>
        </w:rPr>
      </w:pPr>
      <w:r w:rsidRPr="00CD7196">
        <w:rPr>
          <w:b/>
        </w:rPr>
        <w:t>Family Discount</w:t>
      </w:r>
    </w:p>
    <w:p w:rsidR="00CD7196" w:rsidRDefault="00CD7196">
      <w:pPr>
        <w:rPr>
          <w:rFonts w:cs="Arial"/>
          <w:sz w:val="20"/>
          <w:szCs w:val="14"/>
        </w:rPr>
      </w:pPr>
      <w:r w:rsidRPr="008B0046">
        <w:rPr>
          <w:rFonts w:cs="Arial"/>
          <w:sz w:val="20"/>
          <w:szCs w:val="14"/>
        </w:rPr>
        <w:t>A family discount applies to Tuition Fees where parents have more than one child attending the College.  Families do not need to apply for the discounts as they are automatically applied on the family statement so long as the correct information is supplied by families.</w:t>
      </w:r>
    </w:p>
    <w:tbl>
      <w:tblPr>
        <w:tblStyle w:val="TableGrid"/>
        <w:tblW w:w="5918"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8"/>
        <w:gridCol w:w="4340"/>
      </w:tblGrid>
      <w:tr w:rsidR="00CD7196" w:rsidRPr="00CD7196" w:rsidTr="008B0046">
        <w:trPr>
          <w:trHeight w:val="297"/>
        </w:trPr>
        <w:tc>
          <w:tcPr>
            <w:tcW w:w="1578" w:type="dxa"/>
          </w:tcPr>
          <w:p w:rsidR="00CD7196" w:rsidRPr="00CD7196" w:rsidRDefault="00CD7196">
            <w:pPr>
              <w:rPr>
                <w:sz w:val="20"/>
              </w:rPr>
            </w:pPr>
            <w:r w:rsidRPr="00CD7196">
              <w:rPr>
                <w:sz w:val="20"/>
              </w:rPr>
              <w:t>One Child</w:t>
            </w:r>
          </w:p>
        </w:tc>
        <w:tc>
          <w:tcPr>
            <w:tcW w:w="4340" w:type="dxa"/>
          </w:tcPr>
          <w:p w:rsidR="00CD7196" w:rsidRPr="00CD7196" w:rsidRDefault="00CD7196">
            <w:pPr>
              <w:rPr>
                <w:sz w:val="20"/>
              </w:rPr>
            </w:pPr>
            <w:r>
              <w:rPr>
                <w:sz w:val="20"/>
              </w:rPr>
              <w:t>No discount</w:t>
            </w:r>
          </w:p>
        </w:tc>
      </w:tr>
      <w:tr w:rsidR="00CD7196" w:rsidRPr="00CD7196" w:rsidTr="008B0046">
        <w:trPr>
          <w:trHeight w:val="312"/>
        </w:trPr>
        <w:tc>
          <w:tcPr>
            <w:tcW w:w="1578" w:type="dxa"/>
          </w:tcPr>
          <w:p w:rsidR="00CD7196" w:rsidRPr="00CD7196" w:rsidRDefault="00CD7196">
            <w:pPr>
              <w:rPr>
                <w:sz w:val="20"/>
              </w:rPr>
            </w:pPr>
            <w:r w:rsidRPr="00CD7196">
              <w:rPr>
                <w:sz w:val="20"/>
              </w:rPr>
              <w:t>Two Children</w:t>
            </w:r>
          </w:p>
        </w:tc>
        <w:tc>
          <w:tcPr>
            <w:tcW w:w="4340" w:type="dxa"/>
          </w:tcPr>
          <w:p w:rsidR="00CD7196" w:rsidRPr="00CD7196" w:rsidRDefault="001C1A55">
            <w:pPr>
              <w:rPr>
                <w:sz w:val="20"/>
              </w:rPr>
            </w:pPr>
            <w:r>
              <w:rPr>
                <w:sz w:val="20"/>
              </w:rPr>
              <w:t>1</w:t>
            </w:r>
            <w:r w:rsidR="00CD7196">
              <w:rPr>
                <w:sz w:val="20"/>
              </w:rPr>
              <w:t>5% discount</w:t>
            </w:r>
            <w:r w:rsidR="005C2B02">
              <w:rPr>
                <w:sz w:val="20"/>
              </w:rPr>
              <w:t xml:space="preserve"> on second child fees</w:t>
            </w:r>
          </w:p>
        </w:tc>
      </w:tr>
      <w:tr w:rsidR="00CD7196" w:rsidRPr="00CD7196" w:rsidTr="008B0046">
        <w:trPr>
          <w:trHeight w:val="297"/>
        </w:trPr>
        <w:tc>
          <w:tcPr>
            <w:tcW w:w="1578" w:type="dxa"/>
          </w:tcPr>
          <w:p w:rsidR="00CD7196" w:rsidRPr="00CD7196" w:rsidRDefault="00CD7196">
            <w:pPr>
              <w:rPr>
                <w:sz w:val="20"/>
              </w:rPr>
            </w:pPr>
            <w:r w:rsidRPr="00CD7196">
              <w:rPr>
                <w:sz w:val="20"/>
              </w:rPr>
              <w:t>Three Children</w:t>
            </w:r>
          </w:p>
        </w:tc>
        <w:tc>
          <w:tcPr>
            <w:tcW w:w="4340" w:type="dxa"/>
          </w:tcPr>
          <w:p w:rsidR="00CD7196" w:rsidRPr="00CD7196" w:rsidRDefault="00CD7196" w:rsidP="001C1A55">
            <w:pPr>
              <w:rPr>
                <w:sz w:val="20"/>
              </w:rPr>
            </w:pPr>
            <w:r>
              <w:rPr>
                <w:sz w:val="20"/>
              </w:rPr>
              <w:t>25% discount</w:t>
            </w:r>
            <w:r w:rsidR="005C2B02">
              <w:rPr>
                <w:sz w:val="20"/>
              </w:rPr>
              <w:t xml:space="preserve"> on third child fees</w:t>
            </w:r>
          </w:p>
        </w:tc>
      </w:tr>
      <w:tr w:rsidR="00CD7196" w:rsidRPr="00CD7196" w:rsidTr="008B0046">
        <w:trPr>
          <w:trHeight w:val="312"/>
        </w:trPr>
        <w:tc>
          <w:tcPr>
            <w:tcW w:w="1578" w:type="dxa"/>
          </w:tcPr>
          <w:p w:rsidR="00CD7196" w:rsidRPr="00CD7196" w:rsidRDefault="00CD7196">
            <w:pPr>
              <w:rPr>
                <w:sz w:val="20"/>
              </w:rPr>
            </w:pPr>
            <w:r w:rsidRPr="00CD7196">
              <w:rPr>
                <w:sz w:val="20"/>
              </w:rPr>
              <w:t>Four Children</w:t>
            </w:r>
          </w:p>
        </w:tc>
        <w:tc>
          <w:tcPr>
            <w:tcW w:w="4340" w:type="dxa"/>
          </w:tcPr>
          <w:p w:rsidR="00CD7196" w:rsidRPr="00CD7196" w:rsidRDefault="001C1A55" w:rsidP="001C1A55">
            <w:pPr>
              <w:rPr>
                <w:sz w:val="20"/>
              </w:rPr>
            </w:pPr>
            <w:r>
              <w:rPr>
                <w:sz w:val="20"/>
              </w:rPr>
              <w:t>50%</w:t>
            </w:r>
            <w:r w:rsidR="008B0046">
              <w:rPr>
                <w:sz w:val="20"/>
              </w:rPr>
              <w:t xml:space="preserve"> discount</w:t>
            </w:r>
            <w:r w:rsidR="005C2B02">
              <w:rPr>
                <w:sz w:val="20"/>
              </w:rPr>
              <w:t xml:space="preserve"> on fourth child fees</w:t>
            </w:r>
          </w:p>
        </w:tc>
      </w:tr>
      <w:tr w:rsidR="00CD7196" w:rsidRPr="00CD7196" w:rsidTr="008B0046">
        <w:trPr>
          <w:trHeight w:val="297"/>
        </w:trPr>
        <w:tc>
          <w:tcPr>
            <w:tcW w:w="1578" w:type="dxa"/>
          </w:tcPr>
          <w:p w:rsidR="00CD7196" w:rsidRPr="00CD7196" w:rsidRDefault="00CD7196">
            <w:pPr>
              <w:rPr>
                <w:sz w:val="20"/>
              </w:rPr>
            </w:pPr>
            <w:r w:rsidRPr="00CD7196">
              <w:rPr>
                <w:sz w:val="20"/>
              </w:rPr>
              <w:t>Five Children</w:t>
            </w:r>
          </w:p>
        </w:tc>
        <w:tc>
          <w:tcPr>
            <w:tcW w:w="4340" w:type="dxa"/>
          </w:tcPr>
          <w:p w:rsidR="00CD7196" w:rsidRPr="00CD7196" w:rsidRDefault="008B0046">
            <w:pPr>
              <w:rPr>
                <w:sz w:val="20"/>
              </w:rPr>
            </w:pPr>
            <w:r>
              <w:rPr>
                <w:sz w:val="20"/>
              </w:rPr>
              <w:t>100% discount</w:t>
            </w:r>
            <w:r w:rsidR="005C2B02">
              <w:rPr>
                <w:sz w:val="20"/>
              </w:rPr>
              <w:t xml:space="preserve"> on fifth child fees</w:t>
            </w:r>
          </w:p>
        </w:tc>
      </w:tr>
    </w:tbl>
    <w:p w:rsidR="00CD7196" w:rsidRDefault="00CD7196">
      <w:pPr>
        <w:rPr>
          <w:b/>
        </w:rPr>
      </w:pPr>
    </w:p>
    <w:p w:rsidR="008B0046" w:rsidRDefault="008B0046">
      <w:pPr>
        <w:rPr>
          <w:b/>
        </w:rPr>
      </w:pPr>
      <w:r>
        <w:rPr>
          <w:b/>
        </w:rPr>
        <w:t>Fee Assistance</w:t>
      </w:r>
    </w:p>
    <w:p w:rsidR="008B0046" w:rsidRPr="00C1027C" w:rsidRDefault="00733318" w:rsidP="008B0046">
      <w:pPr>
        <w:rPr>
          <w:sz w:val="20"/>
        </w:rPr>
      </w:pPr>
      <w:r w:rsidRPr="00C1027C">
        <w:rPr>
          <w:sz w:val="20"/>
        </w:rPr>
        <w:t>The College is</w:t>
      </w:r>
      <w:r w:rsidR="005C2B02">
        <w:rPr>
          <w:sz w:val="20"/>
        </w:rPr>
        <w:t xml:space="preserve"> committed to providing a full C</w:t>
      </w:r>
      <w:r w:rsidRPr="00C1027C">
        <w:rPr>
          <w:sz w:val="20"/>
        </w:rPr>
        <w:t xml:space="preserve">atholic education for all enrolled students. </w:t>
      </w:r>
      <w:r w:rsidR="008B0046" w:rsidRPr="00C1027C">
        <w:rPr>
          <w:sz w:val="20"/>
        </w:rPr>
        <w:t xml:space="preserve">Fee </w:t>
      </w:r>
      <w:r w:rsidRPr="00C1027C">
        <w:rPr>
          <w:sz w:val="20"/>
        </w:rPr>
        <w:t xml:space="preserve">Assistance </w:t>
      </w:r>
      <w:r w:rsidR="008B0046" w:rsidRPr="00C1027C">
        <w:rPr>
          <w:sz w:val="20"/>
        </w:rPr>
        <w:t xml:space="preserve">is available to assist families who are experiencing financial hardship. </w:t>
      </w:r>
    </w:p>
    <w:p w:rsidR="00733318" w:rsidRPr="00C1027C" w:rsidRDefault="008B0046" w:rsidP="008B0046">
      <w:pPr>
        <w:rPr>
          <w:sz w:val="20"/>
        </w:rPr>
      </w:pPr>
      <w:r w:rsidRPr="00C1027C">
        <w:rPr>
          <w:sz w:val="20"/>
        </w:rPr>
        <w:t xml:space="preserve">Consideration </w:t>
      </w:r>
      <w:r w:rsidR="00926FD7">
        <w:rPr>
          <w:sz w:val="20"/>
        </w:rPr>
        <w:t>may</w:t>
      </w:r>
      <w:r w:rsidRPr="00C1027C">
        <w:rPr>
          <w:sz w:val="20"/>
        </w:rPr>
        <w:t xml:space="preserve"> only be given to those </w:t>
      </w:r>
      <w:r w:rsidR="00733318" w:rsidRPr="00C1027C">
        <w:rPr>
          <w:sz w:val="20"/>
        </w:rPr>
        <w:t xml:space="preserve">who contact the college to express difficulties meeting their commitment. It may take </w:t>
      </w:r>
      <w:r w:rsidRPr="00C1027C">
        <w:rPr>
          <w:sz w:val="20"/>
        </w:rPr>
        <w:t xml:space="preserve">form </w:t>
      </w:r>
      <w:r w:rsidR="00733318" w:rsidRPr="00C1027C">
        <w:rPr>
          <w:sz w:val="20"/>
        </w:rPr>
        <w:t>of time concession or payment concess</w:t>
      </w:r>
      <w:r w:rsidR="00926FD7">
        <w:rPr>
          <w:sz w:val="20"/>
        </w:rPr>
        <w:t>ion and will be</w:t>
      </w:r>
      <w:r w:rsidR="00733318" w:rsidRPr="00C1027C">
        <w:rPr>
          <w:sz w:val="20"/>
        </w:rPr>
        <w:t xml:space="preserve"> assessed on an individual basis. </w:t>
      </w:r>
    </w:p>
    <w:p w:rsidR="008B0046" w:rsidRDefault="00733318" w:rsidP="008B0046">
      <w:pPr>
        <w:rPr>
          <w:sz w:val="20"/>
        </w:rPr>
      </w:pPr>
      <w:r w:rsidRPr="00C1027C">
        <w:rPr>
          <w:sz w:val="20"/>
        </w:rPr>
        <w:t>All Fee Assistance arrangements must be applied for and re-assessed yearly.</w:t>
      </w:r>
    </w:p>
    <w:p w:rsidR="003D66DD" w:rsidRPr="00C1027C" w:rsidRDefault="003D66DD" w:rsidP="008B0046">
      <w:pPr>
        <w:rPr>
          <w:sz w:val="20"/>
        </w:rPr>
      </w:pPr>
    </w:p>
    <w:p w:rsidR="003D66DD" w:rsidRPr="003D66DD" w:rsidRDefault="003D66DD" w:rsidP="003D66DD">
      <w:pPr>
        <w:rPr>
          <w:b/>
        </w:rPr>
      </w:pPr>
      <w:r w:rsidRPr="003D66DD">
        <w:rPr>
          <w:b/>
        </w:rPr>
        <w:t xml:space="preserve">Fundraising activities </w:t>
      </w:r>
    </w:p>
    <w:p w:rsidR="00733318" w:rsidRDefault="003D66DD" w:rsidP="003D66DD">
      <w:pPr>
        <w:rPr>
          <w:sz w:val="20"/>
        </w:rPr>
      </w:pPr>
      <w:r w:rsidRPr="003D66DD">
        <w:rPr>
          <w:sz w:val="20"/>
        </w:rPr>
        <w:t>Fundraising activities will be separate from School Fees and VET charges. The collection and administration of fund raising will be the responsibility of the group undertaking the fundraising.</w:t>
      </w:r>
    </w:p>
    <w:p w:rsidR="003D66DD" w:rsidRPr="003D66DD" w:rsidRDefault="003D66DD" w:rsidP="003D66DD">
      <w:pPr>
        <w:rPr>
          <w:sz w:val="20"/>
        </w:rPr>
      </w:pPr>
    </w:p>
    <w:p w:rsidR="00BB2996" w:rsidRDefault="00BB2996" w:rsidP="008B0046">
      <w:pPr>
        <w:rPr>
          <w:b/>
        </w:rPr>
      </w:pPr>
      <w:r w:rsidRPr="00BB2996">
        <w:rPr>
          <w:b/>
        </w:rPr>
        <w:t>Payment Timelines</w:t>
      </w:r>
    </w:p>
    <w:p w:rsidR="00BB2996" w:rsidRPr="00C1027C" w:rsidRDefault="00BB2996" w:rsidP="00BB2996">
      <w:pPr>
        <w:rPr>
          <w:sz w:val="20"/>
        </w:rPr>
      </w:pPr>
      <w:r w:rsidRPr="00C1027C">
        <w:rPr>
          <w:sz w:val="20"/>
        </w:rPr>
        <w:t xml:space="preserve">St John’s Regional College will charge all fees </w:t>
      </w:r>
      <w:r w:rsidR="001C1A55">
        <w:rPr>
          <w:sz w:val="20"/>
        </w:rPr>
        <w:t xml:space="preserve">to your account by </w:t>
      </w:r>
      <w:r w:rsidR="00DB3157">
        <w:rPr>
          <w:sz w:val="20"/>
        </w:rPr>
        <w:t>1</w:t>
      </w:r>
      <w:r w:rsidRPr="00C1027C">
        <w:rPr>
          <w:sz w:val="20"/>
        </w:rPr>
        <w:t xml:space="preserve"> February and send this account to you.</w:t>
      </w:r>
    </w:p>
    <w:p w:rsidR="00BB2996" w:rsidRPr="00C1027C" w:rsidRDefault="00BB2996" w:rsidP="00BB2996">
      <w:pPr>
        <w:rPr>
          <w:sz w:val="20"/>
        </w:rPr>
      </w:pPr>
      <w:r w:rsidRPr="00C1027C">
        <w:rPr>
          <w:sz w:val="20"/>
        </w:rPr>
        <w:t>We offer various account payment timelines to suit all circumstances;</w:t>
      </w:r>
    </w:p>
    <w:p w:rsidR="00BB2996" w:rsidRPr="00C1027C" w:rsidRDefault="00BB2996" w:rsidP="008B0046">
      <w:pPr>
        <w:rPr>
          <w:b/>
          <w:sz w:val="20"/>
        </w:rPr>
      </w:pPr>
      <w:r w:rsidRPr="00C1027C">
        <w:rPr>
          <w:b/>
          <w:sz w:val="20"/>
        </w:rPr>
        <w:t xml:space="preserve">Annually </w:t>
      </w:r>
    </w:p>
    <w:p w:rsidR="00BB2996" w:rsidRPr="00C1027C" w:rsidRDefault="00BB2996" w:rsidP="008B0046">
      <w:pPr>
        <w:rPr>
          <w:sz w:val="20"/>
        </w:rPr>
      </w:pPr>
      <w:r w:rsidRPr="00C1027C">
        <w:rPr>
          <w:sz w:val="20"/>
        </w:rPr>
        <w:t xml:space="preserve">A lump sum payment of total fees is payable in full by 28 February. </w:t>
      </w:r>
    </w:p>
    <w:p w:rsidR="00BB2996" w:rsidRPr="00C1027C" w:rsidRDefault="00BB2996" w:rsidP="008B0046">
      <w:pPr>
        <w:rPr>
          <w:sz w:val="20"/>
        </w:rPr>
      </w:pPr>
      <w:r w:rsidRPr="00C1027C">
        <w:rPr>
          <w:sz w:val="20"/>
        </w:rPr>
        <w:t xml:space="preserve">All fees received in full on or before this date will receive a 4.5% Discount on the Tuition Fee component less sibling discount (if applicable). </w:t>
      </w:r>
    </w:p>
    <w:p w:rsidR="00BB2996" w:rsidRPr="00C1027C" w:rsidRDefault="00BB2996" w:rsidP="008B0046">
      <w:pPr>
        <w:rPr>
          <w:b/>
          <w:sz w:val="20"/>
        </w:rPr>
      </w:pPr>
      <w:r w:rsidRPr="00C1027C">
        <w:rPr>
          <w:b/>
          <w:sz w:val="20"/>
        </w:rPr>
        <w:t>Regular Instalments</w:t>
      </w:r>
    </w:p>
    <w:p w:rsidR="00BB2996" w:rsidRPr="00C1027C" w:rsidRDefault="00BB2996" w:rsidP="008B0046">
      <w:pPr>
        <w:rPr>
          <w:sz w:val="20"/>
        </w:rPr>
      </w:pPr>
      <w:r w:rsidRPr="00C1027C">
        <w:rPr>
          <w:sz w:val="20"/>
        </w:rPr>
        <w:t xml:space="preserve">You can do this in </w:t>
      </w:r>
      <w:r w:rsidR="00DB3157">
        <w:rPr>
          <w:sz w:val="20"/>
        </w:rPr>
        <w:t xml:space="preserve">the </w:t>
      </w:r>
      <w:r w:rsidRPr="00C1027C">
        <w:rPr>
          <w:sz w:val="20"/>
        </w:rPr>
        <w:t>f</w:t>
      </w:r>
      <w:r w:rsidR="00DB3157">
        <w:rPr>
          <w:sz w:val="20"/>
        </w:rPr>
        <w:t>ollowing</w:t>
      </w:r>
      <w:r w:rsidRPr="00C1027C">
        <w:rPr>
          <w:sz w:val="20"/>
        </w:rPr>
        <w:t xml:space="preserve"> ways: </w:t>
      </w:r>
    </w:p>
    <w:p w:rsidR="00BB2996" w:rsidRPr="00C1027C" w:rsidRDefault="00BB2996" w:rsidP="00BB2996">
      <w:pPr>
        <w:pStyle w:val="ListParagraph"/>
        <w:numPr>
          <w:ilvl w:val="0"/>
          <w:numId w:val="2"/>
        </w:numPr>
        <w:rPr>
          <w:sz w:val="20"/>
        </w:rPr>
      </w:pPr>
      <w:r w:rsidRPr="00C1027C">
        <w:rPr>
          <w:sz w:val="20"/>
        </w:rPr>
        <w:lastRenderedPageBreak/>
        <w:t xml:space="preserve">10 Monthly Payments </w:t>
      </w:r>
    </w:p>
    <w:p w:rsidR="00BB2996" w:rsidRPr="00C1027C" w:rsidRDefault="00BB2996" w:rsidP="00BB2996">
      <w:pPr>
        <w:pStyle w:val="ListParagraph"/>
        <w:numPr>
          <w:ilvl w:val="0"/>
          <w:numId w:val="2"/>
        </w:numPr>
        <w:rPr>
          <w:sz w:val="20"/>
        </w:rPr>
      </w:pPr>
      <w:r w:rsidRPr="00C1027C">
        <w:rPr>
          <w:sz w:val="20"/>
        </w:rPr>
        <w:t xml:space="preserve">20 Fortnightly Payments </w:t>
      </w:r>
    </w:p>
    <w:p w:rsidR="00BB2996" w:rsidRPr="00C1027C" w:rsidRDefault="00BB2996" w:rsidP="00204D09">
      <w:pPr>
        <w:pStyle w:val="ListParagraph"/>
        <w:numPr>
          <w:ilvl w:val="0"/>
          <w:numId w:val="2"/>
        </w:numPr>
        <w:rPr>
          <w:sz w:val="20"/>
        </w:rPr>
      </w:pPr>
      <w:r w:rsidRPr="00C1027C">
        <w:rPr>
          <w:sz w:val="20"/>
        </w:rPr>
        <w:t xml:space="preserve">40 Weekly Payments </w:t>
      </w:r>
    </w:p>
    <w:p w:rsidR="00BB2996" w:rsidRPr="00C1027C" w:rsidRDefault="00BB2996" w:rsidP="008B0046">
      <w:pPr>
        <w:rPr>
          <w:sz w:val="20"/>
        </w:rPr>
      </w:pPr>
      <w:r w:rsidRPr="00C1027C">
        <w:rPr>
          <w:sz w:val="20"/>
        </w:rPr>
        <w:t>For information purposes, statements will be sent to each family on a regular basis regardle</w:t>
      </w:r>
      <w:r w:rsidR="004322B2" w:rsidRPr="00C1027C">
        <w:rPr>
          <w:sz w:val="20"/>
        </w:rPr>
        <w:t>ss of the payment method chosen.</w:t>
      </w:r>
    </w:p>
    <w:p w:rsidR="00BB2996" w:rsidRPr="00C1027C" w:rsidRDefault="004322B2" w:rsidP="008B0046">
      <w:pPr>
        <w:rPr>
          <w:sz w:val="20"/>
        </w:rPr>
      </w:pPr>
      <w:r w:rsidRPr="00C1027C">
        <w:rPr>
          <w:sz w:val="20"/>
        </w:rPr>
        <w:t>A</w:t>
      </w:r>
      <w:r w:rsidR="00BB2996" w:rsidRPr="00C1027C">
        <w:rPr>
          <w:sz w:val="20"/>
        </w:rPr>
        <w:t xml:space="preserve">ll fees must be finalised by </w:t>
      </w:r>
      <w:r w:rsidR="00272D14">
        <w:rPr>
          <w:sz w:val="20"/>
        </w:rPr>
        <w:t>30</w:t>
      </w:r>
      <w:r w:rsidR="00BB2996" w:rsidRPr="00C1027C">
        <w:rPr>
          <w:sz w:val="20"/>
        </w:rPr>
        <w:t xml:space="preserve"> November </w:t>
      </w:r>
      <w:r w:rsidR="00DB3157">
        <w:rPr>
          <w:sz w:val="20"/>
        </w:rPr>
        <w:t>of each year.</w:t>
      </w:r>
    </w:p>
    <w:p w:rsidR="00A30BE6" w:rsidRDefault="00A30BE6" w:rsidP="008B0046">
      <w:pPr>
        <w:rPr>
          <w:b/>
        </w:rPr>
      </w:pPr>
    </w:p>
    <w:p w:rsidR="00BB2996" w:rsidRDefault="00BB2996" w:rsidP="008B0046">
      <w:pPr>
        <w:rPr>
          <w:b/>
        </w:rPr>
      </w:pPr>
      <w:r w:rsidRPr="00BB2996">
        <w:rPr>
          <w:b/>
        </w:rPr>
        <w:t>Payment Methods</w:t>
      </w:r>
    </w:p>
    <w:p w:rsidR="00BB2996" w:rsidRPr="004322B2" w:rsidRDefault="00BB2996" w:rsidP="008B0046">
      <w:pPr>
        <w:rPr>
          <w:sz w:val="20"/>
        </w:rPr>
      </w:pPr>
      <w:r w:rsidRPr="004322B2">
        <w:rPr>
          <w:sz w:val="20"/>
        </w:rPr>
        <w:t>The College recommends Direct Debit/Credit as our preferred method of payment.</w:t>
      </w:r>
    </w:p>
    <w:p w:rsidR="00BB2996" w:rsidRPr="004322B2" w:rsidRDefault="00BB2996" w:rsidP="008B0046">
      <w:pPr>
        <w:rPr>
          <w:sz w:val="20"/>
        </w:rPr>
      </w:pPr>
      <w:r w:rsidRPr="004322B2">
        <w:rPr>
          <w:sz w:val="20"/>
        </w:rPr>
        <w:t xml:space="preserve">Arrangements for other payment methods such as direct deposit may be accepted once discussed and agreed with our Finance team.  </w:t>
      </w:r>
    </w:p>
    <w:p w:rsidR="00BB2996" w:rsidRPr="004322B2" w:rsidRDefault="00BB2996" w:rsidP="008B0046">
      <w:pPr>
        <w:rPr>
          <w:sz w:val="20"/>
        </w:rPr>
      </w:pPr>
      <w:r w:rsidRPr="004322B2">
        <w:rPr>
          <w:sz w:val="20"/>
        </w:rPr>
        <w:t xml:space="preserve">Cash, EFT and Credit card payments can also be made </w:t>
      </w:r>
      <w:r w:rsidR="00926FD7">
        <w:rPr>
          <w:sz w:val="20"/>
        </w:rPr>
        <w:t xml:space="preserve">directly </w:t>
      </w:r>
      <w:r w:rsidR="00DB3157">
        <w:rPr>
          <w:sz w:val="20"/>
        </w:rPr>
        <w:t>a</w:t>
      </w:r>
      <w:r w:rsidR="00926FD7">
        <w:rPr>
          <w:sz w:val="20"/>
        </w:rPr>
        <w:t>t</w:t>
      </w:r>
      <w:r w:rsidRPr="004322B2">
        <w:rPr>
          <w:sz w:val="20"/>
        </w:rPr>
        <w:t xml:space="preserve"> the </w:t>
      </w:r>
      <w:r w:rsidR="00DB3157">
        <w:rPr>
          <w:sz w:val="20"/>
        </w:rPr>
        <w:t>College</w:t>
      </w:r>
      <w:r w:rsidRPr="004322B2">
        <w:rPr>
          <w:sz w:val="20"/>
        </w:rPr>
        <w:t>. Fee payments will not be accepted from students.</w:t>
      </w:r>
    </w:p>
    <w:p w:rsidR="004322B2" w:rsidRDefault="004322B2" w:rsidP="004322B2"/>
    <w:p w:rsidR="004322B2" w:rsidRPr="004322B2" w:rsidRDefault="004322B2" w:rsidP="004322B2">
      <w:pPr>
        <w:rPr>
          <w:b/>
        </w:rPr>
      </w:pPr>
      <w:r w:rsidRPr="004322B2">
        <w:rPr>
          <w:b/>
        </w:rPr>
        <w:t xml:space="preserve">Payment default </w:t>
      </w:r>
      <w:r w:rsidR="00DF1701">
        <w:rPr>
          <w:b/>
        </w:rPr>
        <w:t xml:space="preserve"> </w:t>
      </w:r>
    </w:p>
    <w:p w:rsidR="004322B2" w:rsidRDefault="004322B2" w:rsidP="004322B2">
      <w:pPr>
        <w:rPr>
          <w:sz w:val="20"/>
        </w:rPr>
      </w:pPr>
      <w:r w:rsidRPr="004322B2">
        <w:rPr>
          <w:sz w:val="20"/>
        </w:rPr>
        <w:t>The College may</w:t>
      </w:r>
      <w:r w:rsidR="00C1027C">
        <w:rPr>
          <w:sz w:val="20"/>
        </w:rPr>
        <w:t xml:space="preserve"> undertake</w:t>
      </w:r>
      <w:r w:rsidRPr="004322B2">
        <w:rPr>
          <w:sz w:val="20"/>
        </w:rPr>
        <w:t xml:space="preserve"> debt recovery action in order to recover outstanding fees where every attempt outlined above has been disregarded by the family (debtor) and it is the opinion of the Principal and Business Manager, after due consideration, that the family has the ability to pay the debt. Once the account has been sent across to the Debt Collection Agency the College will no longer handle the debt and all communication will be made through the Debt Collection Agency on behalf of the College. Any costs incurred as a result of handing the account on to our collection agent will be passed onto the respective family.</w:t>
      </w:r>
    </w:p>
    <w:p w:rsidR="00C1027C" w:rsidRDefault="00C1027C" w:rsidP="004322B2">
      <w:pPr>
        <w:rPr>
          <w:sz w:val="20"/>
        </w:rPr>
      </w:pPr>
    </w:p>
    <w:p w:rsidR="00C1027C" w:rsidRPr="00926FD7" w:rsidRDefault="00926FD7" w:rsidP="00C1027C">
      <w:pPr>
        <w:rPr>
          <w:b/>
        </w:rPr>
      </w:pPr>
      <w:r w:rsidRPr="00926FD7">
        <w:rPr>
          <w:b/>
        </w:rPr>
        <w:t>E</w:t>
      </w:r>
      <w:r w:rsidR="00C1027C" w:rsidRPr="00926FD7">
        <w:rPr>
          <w:b/>
        </w:rPr>
        <w:t xml:space="preserve">xit Policy </w:t>
      </w:r>
    </w:p>
    <w:p w:rsidR="00C1027C" w:rsidRDefault="00C1027C" w:rsidP="00C1027C">
      <w:pPr>
        <w:rPr>
          <w:sz w:val="20"/>
        </w:rPr>
      </w:pPr>
      <w:r w:rsidRPr="00A30BE6">
        <w:rPr>
          <w:sz w:val="20"/>
        </w:rPr>
        <w:t>The parents of any student intending to withdraw from the College must provide one term’s notice in writing to the Principal. This includes students not intending to return to the College for the next year. If the Notice of Withdrawal is not provided at least one term before the student’s exit date, the College has the right to charge one term’s fees in lieu of notice. Any exceptions to this will be at the Principal’s discretion, based on the circumstances of the withdrawal. If, at the time of exit, all items issued have not been returned, the College will charge for replacement items. At the time of exit, the tuition fees will be credited on a pro-rata basis against the fee account. If the account is left with an outstanding balance, the Fee Payer is required to pay this in full. If the account is in credit, this amount will be refunded to the fee payer by cheque or bank transfer.</w:t>
      </w:r>
    </w:p>
    <w:p w:rsidR="00DF1701" w:rsidRDefault="00DF1701">
      <w:pPr>
        <w:rPr>
          <w:sz w:val="20"/>
        </w:rPr>
      </w:pPr>
    </w:p>
    <w:p w:rsidR="00DF1701" w:rsidRPr="00DF1701" w:rsidRDefault="00DF1701" w:rsidP="00C1027C">
      <w:pPr>
        <w:rPr>
          <w:b/>
        </w:rPr>
      </w:pPr>
      <w:r w:rsidRPr="00DF1701">
        <w:rPr>
          <w:b/>
        </w:rPr>
        <w:t xml:space="preserve">Enquiries </w:t>
      </w:r>
    </w:p>
    <w:p w:rsidR="00DF1701" w:rsidRDefault="00DF1701" w:rsidP="00C1027C">
      <w:pPr>
        <w:rPr>
          <w:sz w:val="20"/>
        </w:rPr>
      </w:pPr>
      <w:r w:rsidRPr="00DF1701">
        <w:rPr>
          <w:sz w:val="20"/>
        </w:rPr>
        <w:t xml:space="preserve">Any concerns or queries about payment of fees and charges may be discussed in confidence with the Accounts department or the Business Manager. </w:t>
      </w:r>
    </w:p>
    <w:p w:rsidR="00DF1701" w:rsidRPr="00DF1701" w:rsidRDefault="00DF1701" w:rsidP="00C1027C">
      <w:pPr>
        <w:rPr>
          <w:sz w:val="20"/>
        </w:rPr>
      </w:pPr>
    </w:p>
    <w:p w:rsidR="00926FD7" w:rsidRPr="00926FD7" w:rsidRDefault="00926FD7" w:rsidP="00C1027C">
      <w:pPr>
        <w:rPr>
          <w:b/>
          <w:sz w:val="20"/>
        </w:rPr>
      </w:pPr>
      <w:r w:rsidRPr="00926FD7">
        <w:rPr>
          <w:b/>
          <w:sz w:val="20"/>
        </w:rPr>
        <w:t xml:space="preserve">Ratified by the </w:t>
      </w:r>
      <w:r w:rsidR="00287514">
        <w:rPr>
          <w:b/>
          <w:sz w:val="20"/>
        </w:rPr>
        <w:t>Association of Canonical administrators</w:t>
      </w:r>
    </w:p>
    <w:p w:rsidR="00926FD7" w:rsidRPr="00926FD7" w:rsidRDefault="00926FD7" w:rsidP="00C1027C">
      <w:pPr>
        <w:rPr>
          <w:b/>
          <w:sz w:val="20"/>
        </w:rPr>
      </w:pPr>
      <w:r w:rsidRPr="00926FD7">
        <w:rPr>
          <w:b/>
          <w:sz w:val="20"/>
        </w:rPr>
        <w:t>Date:</w:t>
      </w:r>
      <w:r w:rsidR="00287514">
        <w:rPr>
          <w:b/>
          <w:sz w:val="20"/>
        </w:rPr>
        <w:t xml:space="preserve"> 6 November 2019</w:t>
      </w:r>
    </w:p>
    <w:p w:rsidR="00926FD7" w:rsidRPr="00926FD7" w:rsidRDefault="00926FD7" w:rsidP="00C1027C">
      <w:pPr>
        <w:rPr>
          <w:b/>
          <w:sz w:val="20"/>
        </w:rPr>
      </w:pPr>
      <w:r w:rsidRPr="00926FD7">
        <w:rPr>
          <w:b/>
          <w:sz w:val="20"/>
        </w:rPr>
        <w:t>Next review period:  November 20</w:t>
      </w:r>
      <w:r w:rsidR="005C2B02">
        <w:rPr>
          <w:b/>
          <w:sz w:val="20"/>
        </w:rPr>
        <w:t>20</w:t>
      </w:r>
    </w:p>
    <w:sectPr w:rsidR="00926FD7" w:rsidRPr="00926FD7" w:rsidSect="00926FD7">
      <w:headerReference w:type="default" r:id="rId9"/>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8C9" w:rsidRDefault="00EC08C9" w:rsidP="00E86771">
      <w:pPr>
        <w:spacing w:after="0" w:line="240" w:lineRule="auto"/>
      </w:pPr>
      <w:r>
        <w:separator/>
      </w:r>
    </w:p>
  </w:endnote>
  <w:endnote w:type="continuationSeparator" w:id="0">
    <w:p w:rsidR="00EC08C9" w:rsidRDefault="00EC08C9" w:rsidP="00E86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8C9" w:rsidRDefault="00EC08C9" w:rsidP="00E86771">
      <w:pPr>
        <w:spacing w:after="0" w:line="240" w:lineRule="auto"/>
      </w:pPr>
      <w:r>
        <w:separator/>
      </w:r>
    </w:p>
  </w:footnote>
  <w:footnote w:type="continuationSeparator" w:id="0">
    <w:p w:rsidR="00EC08C9" w:rsidRDefault="00EC08C9" w:rsidP="00E86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2A" w:rsidRDefault="00263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44E40"/>
    <w:multiLevelType w:val="hybridMultilevel"/>
    <w:tmpl w:val="50400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C0E3F01"/>
    <w:multiLevelType w:val="hybridMultilevel"/>
    <w:tmpl w:val="9A460FDE"/>
    <w:lvl w:ilvl="0" w:tplc="6C742BB8">
      <w:start w:val="1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26D1B7C"/>
    <w:multiLevelType w:val="hybridMultilevel"/>
    <w:tmpl w:val="5AF02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5482ED7"/>
    <w:multiLevelType w:val="hybridMultilevel"/>
    <w:tmpl w:val="3F946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71"/>
    <w:rsid w:val="000A4096"/>
    <w:rsid w:val="000B1EAE"/>
    <w:rsid w:val="000C579A"/>
    <w:rsid w:val="000F22BE"/>
    <w:rsid w:val="00177CBA"/>
    <w:rsid w:val="001A19B6"/>
    <w:rsid w:val="001B4849"/>
    <w:rsid w:val="001C1A55"/>
    <w:rsid w:val="001F18CF"/>
    <w:rsid w:val="00214E4A"/>
    <w:rsid w:val="00263B2A"/>
    <w:rsid w:val="00272D14"/>
    <w:rsid w:val="00287514"/>
    <w:rsid w:val="002A61F9"/>
    <w:rsid w:val="002B46CF"/>
    <w:rsid w:val="003D63AD"/>
    <w:rsid w:val="003D66DD"/>
    <w:rsid w:val="004322B2"/>
    <w:rsid w:val="004962F4"/>
    <w:rsid w:val="005C2B02"/>
    <w:rsid w:val="00725B32"/>
    <w:rsid w:val="00733318"/>
    <w:rsid w:val="008B0046"/>
    <w:rsid w:val="00926FD7"/>
    <w:rsid w:val="00A23F53"/>
    <w:rsid w:val="00A30BE6"/>
    <w:rsid w:val="00A32C3A"/>
    <w:rsid w:val="00A744F6"/>
    <w:rsid w:val="00A97719"/>
    <w:rsid w:val="00BB2996"/>
    <w:rsid w:val="00BF1202"/>
    <w:rsid w:val="00BF7226"/>
    <w:rsid w:val="00C1027C"/>
    <w:rsid w:val="00C70814"/>
    <w:rsid w:val="00CD7196"/>
    <w:rsid w:val="00D6360D"/>
    <w:rsid w:val="00DA3BE6"/>
    <w:rsid w:val="00DB3157"/>
    <w:rsid w:val="00DF1701"/>
    <w:rsid w:val="00E86771"/>
    <w:rsid w:val="00EC08C9"/>
    <w:rsid w:val="00EE5AA1"/>
    <w:rsid w:val="00FE17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E2DC21"/>
  <w15:chartTrackingRefBased/>
  <w15:docId w15:val="{0BB3D41A-C9EF-4950-B68A-16E37F93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771"/>
  </w:style>
  <w:style w:type="paragraph" w:styleId="Footer">
    <w:name w:val="footer"/>
    <w:basedOn w:val="Normal"/>
    <w:link w:val="FooterChar"/>
    <w:uiPriority w:val="99"/>
    <w:unhideWhenUsed/>
    <w:rsid w:val="00E86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771"/>
  </w:style>
  <w:style w:type="table" w:styleId="MediumList2-Accent1">
    <w:name w:val="Medium List 2 Accent 1"/>
    <w:basedOn w:val="TableNormal"/>
    <w:uiPriority w:val="66"/>
    <w:rsid w:val="001A19B6"/>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Table7Colorful-Accent5">
    <w:name w:val="List Table 7 Colorful Accent 5"/>
    <w:basedOn w:val="TableNormal"/>
    <w:uiPriority w:val="52"/>
    <w:rsid w:val="001A19B6"/>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5">
    <w:name w:val="List Table 4 Accent 5"/>
    <w:basedOn w:val="TableNormal"/>
    <w:uiPriority w:val="49"/>
    <w:rsid w:val="001A19B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3">
    <w:name w:val="List Table 4 Accent 3"/>
    <w:basedOn w:val="TableNormal"/>
    <w:uiPriority w:val="49"/>
    <w:rsid w:val="001A19B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2A61F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4">
    <w:name w:val="List Table 2 Accent 4"/>
    <w:basedOn w:val="TableNormal"/>
    <w:uiPriority w:val="47"/>
    <w:rsid w:val="002A61F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2A61F9"/>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CD7196"/>
    <w:pPr>
      <w:ind w:left="720"/>
      <w:contextualSpacing/>
    </w:pPr>
  </w:style>
  <w:style w:type="table" w:styleId="TableGrid">
    <w:name w:val="Table Grid"/>
    <w:basedOn w:val="TableNormal"/>
    <w:uiPriority w:val="39"/>
    <w:rsid w:val="00CD7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A23F53"/>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5Dark-Accent5">
    <w:name w:val="List Table 5 Dark Accent 5"/>
    <w:basedOn w:val="TableNormal"/>
    <w:uiPriority w:val="50"/>
    <w:rsid w:val="00A23F53"/>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6Colorful-Accent2">
    <w:name w:val="Grid Table 6 Colorful Accent 2"/>
    <w:basedOn w:val="TableNormal"/>
    <w:uiPriority w:val="51"/>
    <w:rsid w:val="00A23F5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1">
    <w:name w:val="Grid Table 6 Colorful Accent 1"/>
    <w:basedOn w:val="TableNormal"/>
    <w:uiPriority w:val="51"/>
    <w:rsid w:val="00A23F5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1">
    <w:name w:val="Grid Table 1 Light Accent 1"/>
    <w:basedOn w:val="TableNormal"/>
    <w:uiPriority w:val="46"/>
    <w:rsid w:val="00A23F5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A23F5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4-Accent1">
    <w:name w:val="Grid Table 4 Accent 1"/>
    <w:basedOn w:val="TableNormal"/>
    <w:uiPriority w:val="49"/>
    <w:rsid w:val="00A23F5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5">
    <w:name w:val="Grid Table 5 Dark Accent 5"/>
    <w:basedOn w:val="TableNormal"/>
    <w:uiPriority w:val="50"/>
    <w:rsid w:val="00C102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C1027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DA3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B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CC552-005F-41B0-B7D0-BCEBA38EE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 John's Regional College</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Hall</dc:creator>
  <cp:keywords/>
  <dc:description/>
  <cp:lastModifiedBy>Nic Salvatore</cp:lastModifiedBy>
  <cp:revision>4</cp:revision>
  <cp:lastPrinted>2020-01-07T04:31:00Z</cp:lastPrinted>
  <dcterms:created xsi:type="dcterms:W3CDTF">2020-01-07T04:08:00Z</dcterms:created>
  <dcterms:modified xsi:type="dcterms:W3CDTF">2020-01-07T04:33:00Z</dcterms:modified>
</cp:coreProperties>
</file>